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A78C3" w14:textId="1B227DA5"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BB48C6">
        <w:rPr>
          <w:rFonts w:ascii="Arial" w:hAnsi="Arial" w:cs="Arial"/>
          <w:b/>
          <w:bCs/>
          <w:sz w:val="28"/>
          <w:szCs w:val="28"/>
        </w:rPr>
        <w:t>5</w:t>
      </w:r>
      <w:r>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913F10" w:rsidRPr="004C288A">
        <w:rPr>
          <w:rFonts w:ascii="Arial" w:hAnsi="Arial" w:cs="Arial"/>
          <w:b/>
          <w:bCs/>
          <w:sz w:val="28"/>
          <w:szCs w:val="28"/>
        </w:rPr>
        <w:t>2</w:t>
      </w:r>
      <w:r w:rsidR="00AC12E1">
        <w:rPr>
          <w:rFonts w:ascii="Arial" w:hAnsi="Arial" w:cs="Arial"/>
          <w:b/>
          <w:bCs/>
          <w:sz w:val="28"/>
          <w:szCs w:val="28"/>
        </w:rPr>
        <w:t>1</w:t>
      </w:r>
      <w:r w:rsidR="00586F92">
        <w:rPr>
          <w:rFonts w:ascii="Arial" w:hAnsi="Arial" w:cs="Arial"/>
          <w:b/>
          <w:bCs/>
          <w:sz w:val="28"/>
          <w:szCs w:val="28"/>
        </w:rPr>
        <w:t>0</w:t>
      </w:r>
      <w:r w:rsidR="00D46E30">
        <w:rPr>
          <w:rFonts w:ascii="Arial" w:hAnsi="Arial" w:cs="Arial"/>
          <w:b/>
          <w:bCs/>
          <w:sz w:val="28"/>
          <w:szCs w:val="28"/>
        </w:rPr>
        <w:t>4658</w:t>
      </w:r>
    </w:p>
    <w:p w14:paraId="604E9128" w14:textId="43A44998" w:rsidR="0006709D" w:rsidRPr="0006709D" w:rsidRDefault="00C7672D" w:rsidP="0086503F">
      <w:pPr>
        <w:spacing w:before="0" w:after="0"/>
        <w:jc w:val="both"/>
        <w:rPr>
          <w:rFonts w:ascii="Arial" w:hAnsi="Arial" w:cs="Arial"/>
          <w:b/>
          <w:bCs/>
          <w:sz w:val="24"/>
          <w:szCs w:val="24"/>
        </w:rPr>
      </w:pPr>
      <w:r>
        <w:rPr>
          <w:rFonts w:ascii="Arial" w:eastAsia="MS Mincho" w:hAnsi="Arial" w:cs="Arial"/>
          <w:b/>
          <w:bCs/>
          <w:sz w:val="28"/>
          <w:lang w:eastAsia="ja-JP"/>
        </w:rPr>
        <w:t xml:space="preserve">e-Meeting, </w:t>
      </w:r>
      <w:r w:rsidR="0078695C">
        <w:rPr>
          <w:rFonts w:ascii="Arial" w:eastAsia="MS Mincho" w:hAnsi="Arial" w:cs="Arial"/>
          <w:b/>
          <w:bCs/>
          <w:sz w:val="28"/>
          <w:lang w:eastAsia="ja-JP"/>
        </w:rPr>
        <w:t>May</w:t>
      </w:r>
      <w:r>
        <w:rPr>
          <w:rFonts w:ascii="Arial" w:eastAsia="MS Mincho" w:hAnsi="Arial" w:cs="Arial"/>
          <w:b/>
          <w:bCs/>
          <w:sz w:val="28"/>
          <w:lang w:eastAsia="ja-JP"/>
        </w:rPr>
        <w:t xml:space="preserve"> </w:t>
      </w:r>
      <w:r w:rsidR="00100DE2">
        <w:rPr>
          <w:rFonts w:ascii="Arial" w:eastAsia="MS Mincho" w:hAnsi="Arial" w:cs="Arial"/>
          <w:b/>
          <w:bCs/>
          <w:sz w:val="28"/>
          <w:lang w:eastAsia="ja-JP"/>
        </w:rPr>
        <w:t>1</w:t>
      </w:r>
      <w:r w:rsidR="00BB48C6">
        <w:rPr>
          <w:rFonts w:ascii="Arial" w:eastAsia="MS Mincho" w:hAnsi="Arial" w:cs="Arial"/>
          <w:b/>
          <w:bCs/>
          <w:sz w:val="28"/>
          <w:lang w:eastAsia="ja-JP"/>
        </w:rPr>
        <w:t>9</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74018D">
        <w:rPr>
          <w:rFonts w:ascii="Arial" w:eastAsia="MS Mincho" w:hAnsi="Arial" w:cs="Arial"/>
          <w:b/>
          <w:bCs/>
          <w:sz w:val="28"/>
          <w:lang w:eastAsia="ja-JP"/>
        </w:rPr>
        <w:t>May</w:t>
      </w:r>
      <w:r w:rsidR="00471F3E">
        <w:rPr>
          <w:rFonts w:ascii="Arial" w:eastAsia="MS Mincho" w:hAnsi="Arial" w:cs="Arial"/>
          <w:b/>
          <w:bCs/>
          <w:sz w:val="28"/>
          <w:lang w:eastAsia="ja-JP"/>
        </w:rPr>
        <w:t xml:space="preserve"> </w:t>
      </w:r>
      <w:r w:rsidR="00027AC1">
        <w:rPr>
          <w:rFonts w:ascii="Arial" w:eastAsia="MS Mincho" w:hAnsi="Arial" w:cs="Arial"/>
          <w:b/>
          <w:bCs/>
          <w:sz w:val="28"/>
          <w:lang w:eastAsia="ja-JP"/>
        </w:rPr>
        <w:t>2</w:t>
      </w:r>
      <w:r w:rsidR="00BB48C6">
        <w:rPr>
          <w:rFonts w:ascii="Arial" w:eastAsia="MS Mincho" w:hAnsi="Arial" w:cs="Arial"/>
          <w:b/>
          <w:bCs/>
          <w:sz w:val="28"/>
          <w:lang w:eastAsia="ja-JP"/>
        </w:rPr>
        <w:t>7</w:t>
      </w:r>
      <w:r w:rsidR="00471F3E" w:rsidRPr="00471F3E">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C1D13">
        <w:rPr>
          <w:rFonts w:ascii="Arial" w:eastAsia="MS Mincho" w:hAnsi="Arial" w:cs="Arial"/>
          <w:b/>
          <w:bCs/>
          <w:sz w:val="28"/>
          <w:lang w:eastAsia="ja-JP"/>
        </w:rPr>
        <w:t>1</w:t>
      </w:r>
    </w:p>
    <w:bookmarkEnd w:id="0"/>
    <w:p w14:paraId="4123831F" w14:textId="77777777" w:rsidR="00FE2A81" w:rsidRPr="000A64D8" w:rsidRDefault="00FE2A81" w:rsidP="0086503F">
      <w:pPr>
        <w:pStyle w:val="Footer"/>
        <w:jc w:val="both"/>
        <w:rPr>
          <w:noProof w:val="0"/>
        </w:rPr>
      </w:pPr>
    </w:p>
    <w:p w14:paraId="0A6A2311" w14:textId="58755B7C"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586F92">
        <w:rPr>
          <w:rFonts w:ascii="Arial" w:hAnsi="Arial"/>
          <w:sz w:val="24"/>
          <w:szCs w:val="24"/>
        </w:rPr>
        <w:t>8.1.4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270CD40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662009" w:rsidRPr="00662009">
        <w:rPr>
          <w:rFonts w:ascii="Arial" w:hAnsi="Arial"/>
          <w:sz w:val="24"/>
          <w:szCs w:val="24"/>
        </w:rPr>
        <w:t>CSI enhancements: MTRP and FR1 FDD reciprocity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p>
    <w:p w14:paraId="258FD051" w14:textId="50008178" w:rsidR="00D33F78" w:rsidRDefault="005F3BB8" w:rsidP="0086503F">
      <w:pPr>
        <w:overflowPunct/>
        <w:autoSpaceDE/>
        <w:autoSpaceDN/>
        <w:adjustRightInd/>
        <w:jc w:val="both"/>
        <w:textAlignment w:val="auto"/>
        <w:rPr>
          <w:lang w:val="en-GB"/>
        </w:rPr>
      </w:pPr>
      <w:r>
        <w:rPr>
          <w:lang w:val="en-GB"/>
        </w:rPr>
        <w:t xml:space="preserve">In </w:t>
      </w:r>
      <w:r w:rsidR="00D33F78">
        <w:rPr>
          <w:lang w:val="en-GB"/>
        </w:rPr>
        <w:t>[1]</w:t>
      </w:r>
      <w:r w:rsidR="00010BEA">
        <w:rPr>
          <w:lang w:val="en-GB"/>
        </w:rPr>
        <w:t xml:space="preserve">, two </w:t>
      </w:r>
      <w:r w:rsidR="00BB741E">
        <w:rPr>
          <w:lang w:val="en-GB"/>
        </w:rPr>
        <w:t>work-item</w:t>
      </w:r>
      <w:r w:rsidR="00010BEA">
        <w:rPr>
          <w:lang w:val="en-GB"/>
        </w:rPr>
        <w:t xml:space="preserve"> were scoped for Rel-17 further CSI enhancement</w:t>
      </w:r>
      <w:r w:rsidR="00D33F78">
        <w:rPr>
          <w:lang w:val="en-GB"/>
        </w:rPr>
        <w:t>:</w:t>
      </w:r>
    </w:p>
    <w:p w14:paraId="248A889B" w14:textId="77777777" w:rsidR="00D33F78" w:rsidRPr="00D33F78" w:rsidRDefault="00D33F78" w:rsidP="00567224">
      <w:pPr>
        <w:numPr>
          <w:ilvl w:val="0"/>
          <w:numId w:val="7"/>
        </w:numPr>
        <w:overflowPunct/>
        <w:autoSpaceDE/>
        <w:autoSpaceDN/>
        <w:adjustRightInd/>
        <w:jc w:val="both"/>
        <w:textAlignment w:val="auto"/>
      </w:pPr>
      <w:r w:rsidRPr="00D33F78">
        <w:t>Enhancement on CSI measurement and reporting:</w:t>
      </w:r>
    </w:p>
    <w:p w14:paraId="71A75B67" w14:textId="77777777" w:rsidR="00D33F78" w:rsidRPr="00D33F78" w:rsidRDefault="00D33F78" w:rsidP="00567224">
      <w:pPr>
        <w:numPr>
          <w:ilvl w:val="1"/>
          <w:numId w:val="7"/>
        </w:numPr>
        <w:overflowPunct/>
        <w:autoSpaceDE/>
        <w:autoSpaceDN/>
        <w:adjustRightInd/>
        <w:jc w:val="both"/>
        <w:textAlignment w:val="auto"/>
      </w:pPr>
      <w:r w:rsidRPr="00D33F78">
        <w:t>Evaluate and, if needed, specify CSI reporting for DL multi-TRP and/or multi-panel transmission to enable more dynamic channel/interference hypotheses for NCJT, targeting both FR1 and FR2</w:t>
      </w:r>
    </w:p>
    <w:p w14:paraId="3C6A67FE" w14:textId="1B9A2467" w:rsidR="00D33F78" w:rsidRPr="00D33F78" w:rsidRDefault="00D33F78" w:rsidP="00567224">
      <w:pPr>
        <w:numPr>
          <w:ilvl w:val="1"/>
          <w:numId w:val="7"/>
        </w:numPr>
        <w:overflowPunct/>
        <w:autoSpaceDE/>
        <w:autoSpaceDN/>
        <w:adjustRightInd/>
        <w:jc w:val="both"/>
        <w:textAlignment w:val="auto"/>
      </w:pPr>
      <w:r w:rsidRPr="00D33F78">
        <w:t xml:space="preserve">Evaluate and, if needed, specify Type II port selection codebook enhancement (based on Rel.15/16 Type II port selection) where information related to angle(s) and delay(s) are estimated at the </w:t>
      </w:r>
      <w:proofErr w:type="spellStart"/>
      <w:r w:rsidRPr="00D33F78">
        <w:t>gNB</w:t>
      </w:r>
      <w:proofErr w:type="spellEnd"/>
      <w:r w:rsidRPr="00D33F78">
        <w:t xml:space="preserve"> based on SRS by utilizing DL/UL reciprocity of angle and delay, and the remaining DL CSI is reported by the UE, mainly targeting FDD FR1 to achieve better trade-off among UE complexity, performance and reporting overhead</w:t>
      </w:r>
      <w:r>
        <w:t>.</w:t>
      </w:r>
    </w:p>
    <w:p w14:paraId="4A410089" w14:textId="62240E77" w:rsidR="004C1D13" w:rsidRDefault="004C1D13" w:rsidP="0086503F">
      <w:pPr>
        <w:overflowPunct/>
        <w:autoSpaceDE/>
        <w:autoSpaceDN/>
        <w:adjustRightInd/>
        <w:jc w:val="both"/>
        <w:textAlignment w:val="auto"/>
        <w:rPr>
          <w:lang w:val="en-GB" w:eastAsia="zh-CN"/>
        </w:rPr>
      </w:pPr>
      <w:r w:rsidRPr="00A042BA">
        <w:rPr>
          <w:lang w:val="en-GB"/>
        </w:rPr>
        <w:t xml:space="preserve">For </w:t>
      </w:r>
      <w:proofErr w:type="spellStart"/>
      <w:r w:rsidRPr="00A042BA">
        <w:rPr>
          <w:lang w:val="en-GB"/>
        </w:rPr>
        <w:t>mTRP</w:t>
      </w:r>
      <w:proofErr w:type="spellEnd"/>
      <w:r w:rsidRPr="00A042BA">
        <w:rPr>
          <w:lang w:val="en-GB"/>
        </w:rPr>
        <w:t xml:space="preserve"> CSI,</w:t>
      </w:r>
      <w:r w:rsidR="00AF7E63" w:rsidRPr="00A042BA">
        <w:rPr>
          <w:lang w:val="en-GB"/>
        </w:rPr>
        <w:t xml:space="preserve"> we discuss </w:t>
      </w:r>
      <w:r w:rsidR="00A042BA">
        <w:rPr>
          <w:lang w:val="en-GB"/>
        </w:rPr>
        <w:t>some</w:t>
      </w:r>
      <w:r w:rsidR="00AF7E63" w:rsidRPr="00A042BA">
        <w:rPr>
          <w:lang w:val="en-GB"/>
        </w:rPr>
        <w:t xml:space="preserve"> </w:t>
      </w:r>
      <w:r w:rsidR="001B5C1F">
        <w:rPr>
          <w:lang w:val="en-GB"/>
        </w:rPr>
        <w:t xml:space="preserve">remaining </w:t>
      </w:r>
      <w:r w:rsidR="00AF7E63" w:rsidRPr="00A042BA">
        <w:rPr>
          <w:lang w:val="en-GB"/>
        </w:rPr>
        <w:t xml:space="preserve">details </w:t>
      </w:r>
      <w:r w:rsidR="00A042BA">
        <w:rPr>
          <w:lang w:val="en-GB"/>
        </w:rPr>
        <w:t xml:space="preserve">related to </w:t>
      </w:r>
      <w:r w:rsidR="001B5C1F">
        <w:rPr>
          <w:lang w:val="en-GB"/>
        </w:rPr>
        <w:t xml:space="preserve">NCJT CSI for single-DCI based multi-TRP schemes, as well as preferred framework for multi-DCI based </w:t>
      </w:r>
      <w:proofErr w:type="spellStart"/>
      <w:r w:rsidR="001B5C1F">
        <w:rPr>
          <w:lang w:val="en-GB"/>
        </w:rPr>
        <w:t>mTRP</w:t>
      </w:r>
      <w:proofErr w:type="spellEnd"/>
      <w:r w:rsidR="001B5C1F">
        <w:rPr>
          <w:lang w:val="en-GB"/>
        </w:rPr>
        <w:t>.</w:t>
      </w:r>
    </w:p>
    <w:p w14:paraId="7DE5CE02" w14:textId="74BC8251" w:rsidR="00022762" w:rsidRPr="00FD26C8" w:rsidRDefault="004C1D13" w:rsidP="0086503F">
      <w:pPr>
        <w:overflowPunct/>
        <w:autoSpaceDE/>
        <w:autoSpaceDN/>
        <w:adjustRightInd/>
        <w:jc w:val="both"/>
        <w:textAlignment w:val="auto"/>
      </w:pPr>
      <w:r>
        <w:rPr>
          <w:lang w:val="en-GB"/>
        </w:rPr>
        <w:t>F</w:t>
      </w:r>
      <w:r w:rsidR="00C50C78">
        <w:rPr>
          <w:lang w:val="en-GB"/>
        </w:rPr>
        <w:t xml:space="preserve">or FDD CSI, </w:t>
      </w:r>
      <w:r w:rsidR="00944375">
        <w:rPr>
          <w:lang w:val="en-GB"/>
        </w:rPr>
        <w:t>we discuss some details related to codebook structure and CSI-RS design</w:t>
      </w:r>
      <w:r w:rsidR="00DE7935">
        <w:rPr>
          <w:lang w:val="en-GB"/>
        </w:rPr>
        <w:t>.</w:t>
      </w:r>
    </w:p>
    <w:p w14:paraId="76D763B0" w14:textId="086001F8" w:rsidR="001B5C1F" w:rsidRDefault="00924600" w:rsidP="001B5C1F">
      <w:pPr>
        <w:pStyle w:val="Heading1"/>
        <w:jc w:val="both"/>
      </w:pPr>
      <w:r>
        <w:t xml:space="preserve">Discussion on CSI enhancement for </w:t>
      </w:r>
      <w:proofErr w:type="spellStart"/>
      <w:r>
        <w:t>mTRP</w:t>
      </w:r>
      <w:proofErr w:type="spellEnd"/>
    </w:p>
    <w:p w14:paraId="40186108" w14:textId="77777777" w:rsidR="001B5C1F" w:rsidRPr="00B963C7" w:rsidRDefault="001B5C1F" w:rsidP="001B5C1F">
      <w:pPr>
        <w:pStyle w:val="Heading2"/>
      </w:pPr>
      <w:r>
        <w:t xml:space="preserve">Remaining details of CSI for single-DCI based </w:t>
      </w:r>
      <w:proofErr w:type="spellStart"/>
      <w:r>
        <w:t>mTRP</w:t>
      </w:r>
      <w:proofErr w:type="spellEnd"/>
      <w:r>
        <w:t xml:space="preserve"> schemes</w:t>
      </w:r>
    </w:p>
    <w:p w14:paraId="024F40C2" w14:textId="77777777" w:rsidR="001B5C1F" w:rsidRPr="00ED64CC" w:rsidRDefault="001B5C1F" w:rsidP="001B5C1F">
      <w:pPr>
        <w:jc w:val="both"/>
      </w:pPr>
      <w:r>
        <w:rPr>
          <w:lang w:val="en-GB"/>
        </w:rPr>
        <w:t>In</w:t>
      </w:r>
      <w:r w:rsidRPr="00B334C1">
        <w:rPr>
          <w:bCs/>
          <w:iCs/>
          <w:szCs w:val="16"/>
          <w:lang w:val="en-GB" w:eastAsia="ko-KR"/>
        </w:rPr>
        <w:t xml:space="preserve"> this section, we discuss the following aspects for NCJT CSI </w:t>
      </w:r>
      <w:r>
        <w:rPr>
          <w:bCs/>
          <w:iCs/>
          <w:szCs w:val="16"/>
          <w:lang w:val="en-GB" w:eastAsia="ko-KR"/>
        </w:rPr>
        <w:t xml:space="preserve">with </w:t>
      </w:r>
      <w:r w:rsidRPr="00C6636B">
        <w:rPr>
          <w:b/>
          <w:iCs/>
          <w:szCs w:val="16"/>
          <w:lang w:val="en-GB" w:eastAsia="ko-KR"/>
        </w:rPr>
        <w:t>single reporting setting</w:t>
      </w:r>
      <w:r>
        <w:rPr>
          <w:bCs/>
          <w:iCs/>
          <w:szCs w:val="16"/>
          <w:lang w:val="en-GB" w:eastAsia="ko-KR"/>
        </w:rPr>
        <w:t xml:space="preserve"> for single-DCI based </w:t>
      </w:r>
      <w:proofErr w:type="spellStart"/>
      <w:r>
        <w:rPr>
          <w:bCs/>
          <w:iCs/>
          <w:szCs w:val="16"/>
          <w:lang w:val="en-GB" w:eastAsia="ko-KR"/>
        </w:rPr>
        <w:t>mTRP</w:t>
      </w:r>
      <w:proofErr w:type="spellEnd"/>
      <w:r>
        <w:rPr>
          <w:bCs/>
          <w:iCs/>
          <w:szCs w:val="16"/>
          <w:lang w:val="en-GB" w:eastAsia="ko-KR"/>
        </w:rPr>
        <w:t xml:space="preserve"> scheme(s).</w:t>
      </w:r>
    </w:p>
    <w:p w14:paraId="35740594"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bookmarkStart w:id="4" w:name="o1"/>
    </w:p>
    <w:p w14:paraId="3F06D3F6"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The following were agreed in the previous meeting:</w:t>
      </w:r>
    </w:p>
    <w:p w14:paraId="03FE6301"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p>
    <w:p w14:paraId="5128E0A6" w14:textId="77777777" w:rsidR="001B5C1F" w:rsidRPr="00DB6934" w:rsidRDefault="001B5C1F" w:rsidP="001B5C1F">
      <w:pPr>
        <w:overflowPunct/>
        <w:autoSpaceDE/>
        <w:autoSpaceDN/>
        <w:adjustRightInd/>
        <w:spacing w:before="0" w:after="0"/>
        <w:jc w:val="both"/>
        <w:textAlignment w:val="auto"/>
        <w:rPr>
          <w:rFonts w:ascii="Calibri" w:eastAsia="Batang" w:hAnsi="Calibri" w:cs="Calibri"/>
          <w:i/>
          <w:iCs/>
          <w:szCs w:val="24"/>
          <w:lang w:val="en-GB"/>
        </w:rPr>
      </w:pPr>
      <w:r w:rsidRPr="00DB6934">
        <w:rPr>
          <w:rFonts w:ascii="Times" w:eastAsia="Batang" w:hAnsi="Times"/>
          <w:b/>
          <w:bCs/>
          <w:szCs w:val="24"/>
          <w:highlight w:val="green"/>
          <w:lang w:val="en-GB"/>
        </w:rPr>
        <w:t>Agreement</w:t>
      </w:r>
      <w:r w:rsidRPr="00DB6934">
        <w:rPr>
          <w:rFonts w:ascii="Times" w:eastAsia="Batang" w:hAnsi="Times"/>
          <w:b/>
          <w:bCs/>
          <w:szCs w:val="24"/>
          <w:lang w:val="en-GB"/>
        </w:rPr>
        <w:t xml:space="preserve"> </w:t>
      </w:r>
    </w:p>
    <w:p w14:paraId="283F1E7E" w14:textId="77777777" w:rsidR="001B5C1F" w:rsidRPr="00DB6934" w:rsidRDefault="001B5C1F" w:rsidP="001B5C1F">
      <w:pPr>
        <w:overflowPunct/>
        <w:autoSpaceDE/>
        <w:autoSpaceDN/>
        <w:adjustRightInd/>
        <w:spacing w:before="0" w:after="0"/>
        <w:jc w:val="both"/>
        <w:textAlignment w:val="auto"/>
        <w:rPr>
          <w:rFonts w:eastAsia="Batang"/>
          <w:szCs w:val="24"/>
        </w:rPr>
      </w:pPr>
      <w:r w:rsidRPr="00DB6934">
        <w:rPr>
          <w:rFonts w:eastAsia="Batang"/>
          <w:szCs w:val="24"/>
          <w:lang w:val="en-GB"/>
        </w:rPr>
        <w:t xml:space="preserve">Whether a NZP CSI-RS resource </w:t>
      </w:r>
      <w:r w:rsidRPr="00DB6934">
        <w:rPr>
          <w:rFonts w:eastAsia="Batang"/>
          <w:i/>
          <w:iCs/>
          <w:szCs w:val="24"/>
          <w:lang w:val="en-GB"/>
        </w:rPr>
        <w:t>m</w:t>
      </w:r>
      <w:r w:rsidRPr="00DB6934">
        <w:rPr>
          <w:rFonts w:eastAsia="Batang"/>
          <w:szCs w:val="24"/>
          <w:lang w:val="en-GB"/>
        </w:rPr>
        <w:t xml:space="preserve"> can be referred by two CMR pairs (</w:t>
      </w:r>
      <w:r w:rsidRPr="00DB6934">
        <w:rPr>
          <w:rFonts w:eastAsia="Batang"/>
          <w:i/>
          <w:iCs/>
          <w:szCs w:val="24"/>
          <w:lang w:val="en-GB"/>
        </w:rPr>
        <w:t>m, a</w:t>
      </w:r>
      <w:r w:rsidRPr="00DB6934">
        <w:rPr>
          <w:rFonts w:eastAsia="Batang"/>
          <w:szCs w:val="24"/>
          <w:lang w:val="en-GB"/>
        </w:rPr>
        <w:t>) and (</w:t>
      </w:r>
      <w:r w:rsidRPr="00DB6934">
        <w:rPr>
          <w:rFonts w:eastAsia="Batang"/>
          <w:i/>
          <w:iCs/>
          <w:szCs w:val="24"/>
          <w:lang w:val="en-GB"/>
        </w:rPr>
        <w:t>m, b</w:t>
      </w:r>
      <w:r w:rsidRPr="00DB6934">
        <w:rPr>
          <w:rFonts w:eastAsia="Batang"/>
          <w:szCs w:val="24"/>
          <w:lang w:val="en-GB"/>
        </w:rPr>
        <w:t>) configured for NCJT measurement hypotheses, study following Alternatives and down-select one Alternative in RAN1#105-e:</w:t>
      </w:r>
    </w:p>
    <w:p w14:paraId="1881879D" w14:textId="77777777" w:rsidR="001B5C1F" w:rsidRPr="00DB6934" w:rsidRDefault="001B5C1F" w:rsidP="001B5C1F">
      <w:pPr>
        <w:numPr>
          <w:ilvl w:val="0"/>
          <w:numId w:val="35"/>
        </w:numPr>
        <w:overflowPunct/>
        <w:autoSpaceDE/>
        <w:autoSpaceDN/>
        <w:adjustRightInd/>
        <w:spacing w:before="0" w:after="0"/>
        <w:jc w:val="both"/>
        <w:textAlignment w:val="auto"/>
        <w:rPr>
          <w:rFonts w:eastAsia="Batang"/>
          <w:szCs w:val="24"/>
          <w:lang w:val="en-GB" w:eastAsia="x-none"/>
        </w:rPr>
      </w:pPr>
      <w:r w:rsidRPr="00DB6934">
        <w:rPr>
          <w:rFonts w:eastAsia="Batang"/>
          <w:szCs w:val="24"/>
          <w:lang w:val="en-GB" w:eastAsia="x-none"/>
        </w:rPr>
        <w:t>Alt 1: It is feasible for FR1 but not for FR2.</w:t>
      </w:r>
    </w:p>
    <w:p w14:paraId="3C3C6295" w14:textId="77777777" w:rsidR="001B5C1F" w:rsidRPr="00DB6934" w:rsidRDefault="001B5C1F" w:rsidP="001B5C1F">
      <w:pPr>
        <w:numPr>
          <w:ilvl w:val="0"/>
          <w:numId w:val="35"/>
        </w:numPr>
        <w:overflowPunct/>
        <w:autoSpaceDE/>
        <w:autoSpaceDN/>
        <w:adjustRightInd/>
        <w:spacing w:before="0" w:after="0"/>
        <w:jc w:val="both"/>
        <w:textAlignment w:val="auto"/>
        <w:rPr>
          <w:rFonts w:eastAsia="Batang"/>
          <w:szCs w:val="24"/>
          <w:lang w:val="en-GB" w:eastAsia="x-none"/>
        </w:rPr>
      </w:pPr>
      <w:r w:rsidRPr="00DB6934">
        <w:rPr>
          <w:rFonts w:eastAsia="Batang"/>
          <w:szCs w:val="24"/>
          <w:lang w:val="en-GB" w:eastAsia="x-none"/>
        </w:rPr>
        <w:t>Alt 2: It is feasible for both FR1 and FR2 but subject to further UE capability for FR2.</w:t>
      </w:r>
    </w:p>
    <w:p w14:paraId="739ED215" w14:textId="77777777" w:rsidR="001B5C1F" w:rsidRPr="00DB6934" w:rsidRDefault="001B5C1F" w:rsidP="001B5C1F">
      <w:pPr>
        <w:overflowPunct/>
        <w:autoSpaceDE/>
        <w:autoSpaceDN/>
        <w:adjustRightInd/>
        <w:spacing w:before="0" w:after="0"/>
        <w:ind w:left="800"/>
        <w:jc w:val="both"/>
        <w:textAlignment w:val="auto"/>
        <w:rPr>
          <w:rFonts w:eastAsia="Batang"/>
          <w:szCs w:val="24"/>
          <w:lang w:val="en-GB" w:eastAsia="x-none"/>
        </w:rPr>
      </w:pPr>
    </w:p>
    <w:p w14:paraId="2EEE554F" w14:textId="77777777" w:rsidR="001B5C1F" w:rsidRPr="00DB6934" w:rsidRDefault="001B5C1F" w:rsidP="001B5C1F">
      <w:pPr>
        <w:overflowPunct/>
        <w:autoSpaceDE/>
        <w:autoSpaceDN/>
        <w:adjustRightInd/>
        <w:spacing w:before="0" w:after="0"/>
        <w:jc w:val="both"/>
        <w:textAlignment w:val="auto"/>
        <w:rPr>
          <w:rFonts w:ascii="Calibri" w:eastAsia="Batang" w:hAnsi="Calibri" w:cs="Calibri"/>
          <w:szCs w:val="24"/>
        </w:rPr>
      </w:pPr>
      <w:r w:rsidRPr="00DB6934">
        <w:rPr>
          <w:rFonts w:ascii="Times" w:eastAsia="Batang" w:hAnsi="Times"/>
          <w:b/>
          <w:bCs/>
          <w:szCs w:val="24"/>
          <w:highlight w:val="green"/>
          <w:lang w:val="en-GB"/>
        </w:rPr>
        <w:t>Agreement</w:t>
      </w:r>
      <w:r w:rsidRPr="00DB6934">
        <w:rPr>
          <w:rFonts w:ascii="Times" w:eastAsia="Batang" w:hAnsi="Times"/>
          <w:b/>
          <w:bCs/>
          <w:szCs w:val="24"/>
          <w:lang w:val="en-GB"/>
        </w:rPr>
        <w:t xml:space="preserve"> </w:t>
      </w:r>
    </w:p>
    <w:p w14:paraId="084B7DE9" w14:textId="77777777" w:rsidR="001B5C1F" w:rsidRPr="00DB6934" w:rsidRDefault="001B5C1F" w:rsidP="001B5C1F">
      <w:pPr>
        <w:overflowPunct/>
        <w:autoSpaceDE/>
        <w:autoSpaceDN/>
        <w:adjustRightInd/>
        <w:spacing w:before="0" w:after="0"/>
        <w:jc w:val="both"/>
        <w:textAlignment w:val="auto"/>
        <w:rPr>
          <w:rFonts w:eastAsia="Batang"/>
          <w:szCs w:val="24"/>
          <w:lang w:val="en-GB"/>
        </w:rPr>
      </w:pPr>
      <w:r w:rsidRPr="00DB6934">
        <w:rPr>
          <w:rFonts w:eastAsia="Batang"/>
          <w:szCs w:val="24"/>
          <w:lang w:val="en-GB"/>
        </w:rPr>
        <w:t>Whether a NZP CSI-RS resource can be referred by both a CMR pair configured for NCJT measurement hypothesis and a CMR configured for Single-TRP measurement hypothesis, study following Alternatives and down-select one Alternative in RAN1#105e:</w:t>
      </w:r>
    </w:p>
    <w:p w14:paraId="532A0EB0" w14:textId="77777777" w:rsidR="001B5C1F" w:rsidRPr="00DB6934" w:rsidRDefault="001B5C1F" w:rsidP="001B5C1F">
      <w:pPr>
        <w:numPr>
          <w:ilvl w:val="0"/>
          <w:numId w:val="36"/>
        </w:numPr>
        <w:shd w:val="clear" w:color="auto" w:fill="FFFFFF"/>
        <w:overflowPunct/>
        <w:autoSpaceDE/>
        <w:autoSpaceDN/>
        <w:adjustRightInd/>
        <w:spacing w:before="0" w:after="0"/>
        <w:textAlignment w:val="auto"/>
        <w:rPr>
          <w:rFonts w:eastAsia="Batang"/>
          <w:szCs w:val="24"/>
          <w:lang w:val="en-GB" w:eastAsia="x-none"/>
        </w:rPr>
      </w:pPr>
      <w:r w:rsidRPr="00DB6934">
        <w:rPr>
          <w:rFonts w:eastAsia="Batang"/>
          <w:color w:val="000000"/>
          <w:szCs w:val="24"/>
          <w:lang w:val="en-GB" w:eastAsia="x-none"/>
        </w:rPr>
        <w:t xml:space="preserve">Alt 2: It is feasible for </w:t>
      </w:r>
      <w:proofErr w:type="gramStart"/>
      <w:r w:rsidRPr="00DB6934">
        <w:rPr>
          <w:rFonts w:eastAsia="Batang"/>
          <w:color w:val="000000"/>
          <w:szCs w:val="24"/>
          <w:lang w:val="en-GB" w:eastAsia="x-none"/>
        </w:rPr>
        <w:t>FR1</w:t>
      </w:r>
      <w:proofErr w:type="gramEnd"/>
      <w:r w:rsidRPr="00DB6934">
        <w:rPr>
          <w:rFonts w:eastAsia="Batang"/>
          <w:color w:val="000000"/>
          <w:szCs w:val="24"/>
          <w:lang w:val="en-GB" w:eastAsia="x-none"/>
        </w:rPr>
        <w:t xml:space="preserve"> but it is not for FR2. For FR2, the UE is expected to have different NZP CSI-RS resources configured for all CMRs of Single-TRP and NCJT measurement hypotheses respectively.</w:t>
      </w:r>
    </w:p>
    <w:p w14:paraId="0F8254E0" w14:textId="77777777" w:rsidR="001B5C1F" w:rsidRPr="00DB6934" w:rsidRDefault="001B5C1F" w:rsidP="001B5C1F">
      <w:pPr>
        <w:numPr>
          <w:ilvl w:val="0"/>
          <w:numId w:val="36"/>
        </w:numPr>
        <w:shd w:val="clear" w:color="auto" w:fill="FFFFFF"/>
        <w:overflowPunct/>
        <w:autoSpaceDE/>
        <w:autoSpaceDN/>
        <w:adjustRightInd/>
        <w:spacing w:before="0" w:after="0"/>
        <w:textAlignment w:val="auto"/>
        <w:rPr>
          <w:rFonts w:eastAsia="Batang"/>
          <w:szCs w:val="24"/>
          <w:lang w:val="en-GB" w:eastAsia="x-none"/>
        </w:rPr>
      </w:pPr>
      <w:r w:rsidRPr="00DB6934">
        <w:rPr>
          <w:rFonts w:eastAsia="Batang"/>
          <w:color w:val="000000"/>
          <w:szCs w:val="24"/>
          <w:lang w:val="en-GB" w:eastAsia="x-none"/>
        </w:rPr>
        <w:t xml:space="preserve">Alt 3: It is feasible in both FR1 and FR2 but subject to UE capability for FR2. If a UE supports and the sharing is also enabled by </w:t>
      </w:r>
      <w:proofErr w:type="spellStart"/>
      <w:r w:rsidRPr="00DB6934">
        <w:rPr>
          <w:rFonts w:eastAsia="Batang"/>
          <w:color w:val="000000"/>
          <w:szCs w:val="24"/>
          <w:lang w:val="en-GB" w:eastAsia="x-none"/>
        </w:rPr>
        <w:t>gNB</w:t>
      </w:r>
      <w:proofErr w:type="spellEnd"/>
      <w:r w:rsidRPr="00DB6934">
        <w:rPr>
          <w:rFonts w:eastAsia="Batang"/>
          <w:color w:val="000000"/>
          <w:szCs w:val="24"/>
          <w:lang w:val="en-GB" w:eastAsia="x-none"/>
        </w:rPr>
        <w:t>, two CMRs from a CMR pair configured for a NCJT measurement hypothesis can be used for Single-TRP measurement hypotheses, otherwise they cannot.</w:t>
      </w:r>
    </w:p>
    <w:p w14:paraId="15FECE2C"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p>
    <w:p w14:paraId="6B383BAF" w14:textId="77777777" w:rsidR="001B5C1F" w:rsidRDefault="001B5C1F" w:rsidP="001B5C1F">
      <w:pPr>
        <w:overflowPunct/>
        <w:autoSpaceDE/>
        <w:autoSpaceDN/>
        <w:adjustRightInd/>
        <w:snapToGrid w:val="0"/>
        <w:spacing w:before="0" w:after="0" w:line="276" w:lineRule="auto"/>
        <w:jc w:val="both"/>
        <w:textAlignment w:val="auto"/>
        <w:rPr>
          <w:rFonts w:ascii="Times" w:eastAsia="Malgun Gothic" w:hAnsi="Times"/>
          <w:iCs/>
          <w:lang w:val="en-GB" w:eastAsia="x-none"/>
        </w:rPr>
      </w:pPr>
      <w:r>
        <w:rPr>
          <w:rFonts w:ascii="Times" w:eastAsia="Malgun Gothic" w:hAnsi="Times"/>
          <w:iCs/>
          <w:lang w:val="en-GB" w:eastAsia="x-none"/>
        </w:rPr>
        <w:lastRenderedPageBreak/>
        <w:t>In both cases above related to CMR sharing between NCJT hypotheses (pairs of CMRs) and CMR sharing between NCJT and single-TRP hypotheses, depending on the multi-panel implementation details in FR2, it may or may not be possible. Hence, CMR sharing can be a UE capability at least for FR2. Furthermore, not allowing for CMR sharing at all may be too extreme as it results in additional overhead even if the UE is capable of it. Hence, we prefer:</w:t>
      </w:r>
    </w:p>
    <w:p w14:paraId="67569046" w14:textId="77777777" w:rsidR="001B5C1F" w:rsidRDefault="001B5C1F" w:rsidP="001B5C1F">
      <w:pPr>
        <w:overflowPunct/>
        <w:autoSpaceDE/>
        <w:autoSpaceDN/>
        <w:adjustRightInd/>
        <w:snapToGrid w:val="0"/>
        <w:spacing w:before="0" w:after="0" w:line="276" w:lineRule="auto"/>
        <w:jc w:val="both"/>
        <w:textAlignment w:val="auto"/>
        <w:rPr>
          <w:rFonts w:ascii="Times" w:eastAsia="Malgun Gothic" w:hAnsi="Times"/>
          <w:iCs/>
          <w:lang w:val="en-GB" w:eastAsia="x-none"/>
        </w:rPr>
      </w:pPr>
    </w:p>
    <w:p w14:paraId="7EE9B640" w14:textId="77777777" w:rsidR="001B5C1F" w:rsidRDefault="001B5C1F" w:rsidP="001B5C1F">
      <w:pPr>
        <w:overflowPunct/>
        <w:autoSpaceDE/>
        <w:autoSpaceDN/>
        <w:adjustRightInd/>
        <w:snapToGrid w:val="0"/>
        <w:spacing w:before="0" w:after="0" w:line="276" w:lineRule="auto"/>
        <w:jc w:val="both"/>
        <w:textAlignment w:val="auto"/>
        <w:rPr>
          <w:b/>
          <w:iCs/>
          <w:lang w:val="en-GB" w:eastAsia="ko-KR"/>
        </w:rPr>
      </w:pPr>
      <w:r w:rsidRPr="00944BF9">
        <w:rPr>
          <w:rFonts w:eastAsia="Batang"/>
          <w:b/>
          <w:u w:val="single"/>
          <w:lang w:val="en-GB"/>
        </w:rPr>
        <w:t>Proposal 1</w:t>
      </w:r>
      <w:r w:rsidRPr="00944BF9">
        <w:rPr>
          <w:b/>
          <w:iCs/>
          <w:lang w:val="en-GB" w:eastAsia="ko-KR"/>
        </w:rPr>
        <w:t xml:space="preserve">: </w:t>
      </w:r>
      <w:r>
        <w:rPr>
          <w:b/>
          <w:iCs/>
          <w:lang w:val="en-GB" w:eastAsia="ko-KR"/>
        </w:rPr>
        <w:t>With respect to CMR sharing</w:t>
      </w:r>
    </w:p>
    <w:p w14:paraId="6701B9DF" w14:textId="77777777" w:rsidR="001B5C1F" w:rsidRPr="00EB2674" w:rsidRDefault="001B5C1F" w:rsidP="001B5C1F">
      <w:pPr>
        <w:pStyle w:val="ListParagraph"/>
        <w:numPr>
          <w:ilvl w:val="0"/>
          <w:numId w:val="37"/>
        </w:numPr>
        <w:rPr>
          <w:rFonts w:ascii="Times" w:eastAsia="Malgun Gothic" w:hAnsi="Times"/>
          <w:b/>
          <w:bCs/>
          <w:iCs/>
          <w:sz w:val="20"/>
          <w:szCs w:val="20"/>
          <w:lang w:val="en-GB" w:eastAsia="x-none"/>
        </w:rPr>
      </w:pPr>
      <w:r w:rsidRPr="00EB2674">
        <w:rPr>
          <w:rFonts w:ascii="Times" w:eastAsia="Malgun Gothic" w:hAnsi="Times"/>
          <w:b/>
          <w:bCs/>
          <w:iCs/>
          <w:sz w:val="20"/>
          <w:szCs w:val="20"/>
          <w:lang w:val="en-GB" w:eastAsia="x-none"/>
        </w:rPr>
        <w:t>Between two pairs of CMRs corresponding to two NCJT hypotheses, support Alt2: It is feasible for both FR1 and FR2 but subject to further UE capability for FR2.</w:t>
      </w:r>
    </w:p>
    <w:p w14:paraId="48448D55" w14:textId="77777777" w:rsidR="001B5C1F" w:rsidRPr="00EB2674" w:rsidRDefault="001B5C1F" w:rsidP="001B5C1F">
      <w:pPr>
        <w:pStyle w:val="ListParagraph"/>
        <w:numPr>
          <w:ilvl w:val="0"/>
          <w:numId w:val="37"/>
        </w:numPr>
        <w:snapToGrid w:val="0"/>
        <w:spacing w:before="0" w:line="276" w:lineRule="auto"/>
        <w:jc w:val="both"/>
        <w:rPr>
          <w:rFonts w:ascii="Times" w:eastAsia="Malgun Gothic" w:hAnsi="Times"/>
          <w:b/>
          <w:bCs/>
          <w:iCs/>
          <w:sz w:val="20"/>
          <w:szCs w:val="20"/>
          <w:lang w:val="en-GB" w:eastAsia="x-none"/>
        </w:rPr>
      </w:pPr>
      <w:r w:rsidRPr="00EB2674">
        <w:rPr>
          <w:rFonts w:ascii="Times" w:eastAsia="Malgun Gothic" w:hAnsi="Times"/>
          <w:b/>
          <w:bCs/>
          <w:iCs/>
          <w:sz w:val="20"/>
          <w:szCs w:val="20"/>
          <w:lang w:val="en-GB" w:eastAsia="x-none"/>
        </w:rPr>
        <w:t>Between an individual CMR (corresponding to a single-TRP hypothesis) and a pair of CMRs (corresponding to a NCJT hypothesis), support Alt3: It is feasible in both FR1 and FR2 but subject to UE capability for FR2.</w:t>
      </w:r>
    </w:p>
    <w:p w14:paraId="08EED03F" w14:textId="77777777" w:rsidR="001B5C1F" w:rsidRPr="00B679EC" w:rsidRDefault="001B5C1F" w:rsidP="001B5C1F">
      <w:pPr>
        <w:overflowPunct/>
        <w:autoSpaceDE/>
        <w:autoSpaceDN/>
        <w:adjustRightInd/>
        <w:snapToGrid w:val="0"/>
        <w:spacing w:before="0" w:after="0" w:line="276" w:lineRule="auto"/>
        <w:jc w:val="both"/>
        <w:textAlignment w:val="auto"/>
        <w:rPr>
          <w:rFonts w:ascii="Times" w:eastAsia="Malgun Gothic" w:hAnsi="Times"/>
          <w:iCs/>
          <w:lang w:val="en-GB" w:eastAsia="x-none"/>
        </w:rPr>
      </w:pPr>
      <w:r>
        <w:rPr>
          <w:rFonts w:ascii="Times" w:eastAsia="Malgun Gothic" w:hAnsi="Times"/>
          <w:iCs/>
          <w:lang w:val="en-GB" w:eastAsia="x-none"/>
        </w:rPr>
        <w:t xml:space="preserve"> </w:t>
      </w:r>
    </w:p>
    <w:p w14:paraId="4CB7B69C"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In addition, it is agreed that maximum of two NCJT hypotheses can be configured within a CSI report setting (</w:t>
      </w:r>
      <w:proofErr w:type="spellStart"/>
      <w:r w:rsidRPr="00A73862">
        <w:rPr>
          <w:rFonts w:eastAsia="Malgun Gothic"/>
          <w:bCs/>
          <w:i/>
          <w:kern w:val="2"/>
          <w:lang w:eastAsia="zh-CN"/>
        </w:rPr>
        <w:t>N</w:t>
      </w:r>
      <w:r w:rsidRPr="00A73862">
        <w:rPr>
          <w:rFonts w:eastAsia="Malgun Gothic"/>
          <w:bCs/>
          <w:i/>
          <w:kern w:val="2"/>
          <w:vertAlign w:val="subscript"/>
          <w:lang w:eastAsia="zh-CN"/>
        </w:rPr>
        <w:t>max</w:t>
      </w:r>
      <w:proofErr w:type="spellEnd"/>
      <w:r w:rsidRPr="00A73862">
        <w:rPr>
          <w:rFonts w:eastAsia="Malgun Gothic"/>
          <w:bCs/>
          <w:kern w:val="2"/>
          <w:lang w:eastAsia="zh-CN"/>
        </w:rPr>
        <w:t>=2</w:t>
      </w:r>
      <w:r>
        <w:rPr>
          <w:rFonts w:eastAsia="Malgun Gothic"/>
          <w:lang w:eastAsia="ko-KR"/>
        </w:rPr>
        <w:t xml:space="preserve">). Some options for the details of configurations have been discussed before such as using a bitmap of length </w:t>
      </w:r>
      <w:r>
        <w:rPr>
          <w:rStyle w:val="Emphasis"/>
          <w:i w:val="0"/>
          <w:iCs w:val="0"/>
        </w:rPr>
        <w:t>K</w:t>
      </w:r>
      <w:r>
        <w:rPr>
          <w:rStyle w:val="Emphasis"/>
          <w:i w:val="0"/>
          <w:iCs w:val="0"/>
          <w:vertAlign w:val="subscript"/>
        </w:rPr>
        <w:t>1</w:t>
      </w:r>
      <w:r>
        <w:rPr>
          <w:rStyle w:val="Emphasis"/>
          <w:i w:val="0"/>
          <w:iCs w:val="0"/>
        </w:rPr>
        <w:t>.K</w:t>
      </w:r>
      <w:r>
        <w:rPr>
          <w:rStyle w:val="Emphasis"/>
          <w:i w:val="0"/>
          <w:iCs w:val="0"/>
          <w:vertAlign w:val="subscript"/>
        </w:rPr>
        <w:t>2</w:t>
      </w:r>
      <w:r>
        <w:rPr>
          <w:rFonts w:eastAsia="Malgun Gothic"/>
          <w:lang w:eastAsia="ko-KR"/>
        </w:rPr>
        <w:t>. However, the exact RRC signaling details can be up to RAN2 to decide. The following additional aspects have been also discussed in the previous meeting:</w:t>
      </w:r>
    </w:p>
    <w:p w14:paraId="3EE56194"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p>
    <w:p w14:paraId="00DD3B9E" w14:textId="77777777" w:rsidR="001B5C1F" w:rsidRPr="00453C64" w:rsidRDefault="001B5C1F" w:rsidP="001B5C1F">
      <w:pPr>
        <w:overflowPunct/>
        <w:autoSpaceDE/>
        <w:autoSpaceDN/>
        <w:adjustRightInd/>
        <w:spacing w:before="0" w:after="0"/>
        <w:textAlignment w:val="auto"/>
        <w:rPr>
          <w:rFonts w:ascii="Times" w:eastAsia="Batang" w:hAnsi="Times" w:cs="Times"/>
          <w:b/>
          <w:bCs/>
          <w:highlight w:val="green"/>
          <w:lang w:val="en-GB"/>
        </w:rPr>
      </w:pPr>
      <w:r w:rsidRPr="00453C64">
        <w:rPr>
          <w:rFonts w:ascii="Times" w:eastAsia="Batang" w:hAnsi="Times" w:cs="Times"/>
          <w:b/>
          <w:bCs/>
          <w:highlight w:val="green"/>
          <w:lang w:val="en-GB"/>
        </w:rPr>
        <w:t>Agreement</w:t>
      </w:r>
    </w:p>
    <w:p w14:paraId="4244CF80" w14:textId="77777777" w:rsidR="001B5C1F" w:rsidRPr="00453C64" w:rsidRDefault="001B5C1F" w:rsidP="001B5C1F">
      <w:pPr>
        <w:overflowPunct/>
        <w:autoSpaceDE/>
        <w:autoSpaceDN/>
        <w:adjustRightInd/>
        <w:spacing w:before="0" w:after="0"/>
        <w:textAlignment w:val="auto"/>
        <w:rPr>
          <w:rFonts w:ascii="Times" w:hAnsi="Times" w:cs="Times"/>
          <w:lang w:eastAsia="zh-CN"/>
        </w:rPr>
      </w:pPr>
      <w:r w:rsidRPr="00453C64">
        <w:rPr>
          <w:rFonts w:ascii="Times" w:hAnsi="Times" w:cs="Times"/>
          <w:lang w:eastAsia="zh-CN"/>
        </w:rPr>
        <w:t>For CSI measurement associated with a CSI-</w:t>
      </w:r>
      <w:proofErr w:type="spellStart"/>
      <w:r w:rsidRPr="00453C64">
        <w:rPr>
          <w:rFonts w:ascii="Times" w:hAnsi="Times" w:cs="Times"/>
          <w:lang w:eastAsia="zh-CN"/>
        </w:rPr>
        <w:t>ReportConfig</w:t>
      </w:r>
      <w:proofErr w:type="spellEnd"/>
      <w:r w:rsidRPr="00453C64">
        <w:rPr>
          <w:rFonts w:ascii="Times" w:hAnsi="Times" w:cs="Times"/>
          <w:lang w:eastAsia="zh-CN"/>
        </w:rPr>
        <w:t xml:space="preserve"> for NC-JT, study following aspects: </w:t>
      </w:r>
    </w:p>
    <w:p w14:paraId="64D936B1" w14:textId="77777777" w:rsidR="001B5C1F" w:rsidRPr="00453C64" w:rsidRDefault="001B5C1F" w:rsidP="001B5C1F">
      <w:pPr>
        <w:numPr>
          <w:ilvl w:val="0"/>
          <w:numId w:val="38"/>
        </w:numPr>
        <w:overflowPunct/>
        <w:autoSpaceDE/>
        <w:autoSpaceDN/>
        <w:adjustRightInd/>
        <w:spacing w:before="0" w:after="0"/>
        <w:textAlignment w:val="auto"/>
        <w:rPr>
          <w:rFonts w:ascii="Times" w:hAnsi="Times" w:cs="Times"/>
          <w:lang w:eastAsia="zh-CN"/>
        </w:rPr>
      </w:pPr>
      <w:r w:rsidRPr="00453C64">
        <w:rPr>
          <w:rFonts w:ascii="Times" w:hAnsi="Times" w:cs="Times"/>
          <w:lang w:eastAsia="zh-CN"/>
        </w:rPr>
        <w:t>whether to support dynamic updating, e.g. by MAC-CE,  for CMR pairs for NCJT measurement hypotheses, and/or CMRs for Single-TRP measurement hypotheses, and/or TCI states in CMRs, and/or the number of single-TRP CSIs (i.e. X=0/1/2) in a NCJT CSI report</w:t>
      </w:r>
    </w:p>
    <w:p w14:paraId="7C141DC2" w14:textId="77777777" w:rsidR="001B5C1F" w:rsidRPr="00453C64" w:rsidRDefault="001B5C1F" w:rsidP="001B5C1F">
      <w:pPr>
        <w:numPr>
          <w:ilvl w:val="0"/>
          <w:numId w:val="39"/>
        </w:numPr>
        <w:overflowPunct/>
        <w:autoSpaceDE/>
        <w:autoSpaceDN/>
        <w:adjustRightInd/>
        <w:spacing w:before="0" w:after="0"/>
        <w:textAlignment w:val="auto"/>
        <w:rPr>
          <w:rFonts w:ascii="Times" w:hAnsi="Times" w:cs="Times"/>
          <w:lang w:eastAsia="zh-CN"/>
        </w:rPr>
      </w:pPr>
      <w:r w:rsidRPr="00453C64">
        <w:rPr>
          <w:rFonts w:ascii="Times" w:hAnsi="Times" w:cs="Times"/>
          <w:lang w:eastAsia="zh-CN"/>
        </w:rPr>
        <w:t xml:space="preserve">whether additional high layer </w:t>
      </w:r>
      <w:proofErr w:type="spellStart"/>
      <w:r w:rsidRPr="00453C64">
        <w:rPr>
          <w:rFonts w:ascii="Times" w:hAnsi="Times" w:cs="Times"/>
          <w:lang w:eastAsia="zh-CN"/>
        </w:rPr>
        <w:t>signalling</w:t>
      </w:r>
      <w:proofErr w:type="spellEnd"/>
      <w:r w:rsidRPr="00453C64">
        <w:rPr>
          <w:rFonts w:ascii="Times" w:hAnsi="Times" w:cs="Times"/>
          <w:lang w:eastAsia="zh-CN"/>
        </w:rPr>
        <w:t xml:space="preserve"> is needed to configure M (</w:t>
      </w:r>
      <w:bookmarkStart w:id="5" w:name="_Hlk70976376"/>
      <w:r w:rsidRPr="00453C64">
        <w:rPr>
          <w:rFonts w:ascii="Times" w:hAnsi="Times" w:cs="Times"/>
          <w:lang w:eastAsia="zh-CN"/>
        </w:rPr>
        <w:t>M≤ Ks</w:t>
      </w:r>
      <w:bookmarkEnd w:id="5"/>
      <w:r w:rsidRPr="00453C64">
        <w:rPr>
          <w:rFonts w:ascii="Times" w:hAnsi="Times" w:cs="Times"/>
          <w:lang w:eastAsia="zh-CN"/>
        </w:rPr>
        <w:t>) CMRs from the CSI-RS resource set for CMR for Single-TRP measurement hypotheses</w:t>
      </w:r>
    </w:p>
    <w:p w14:paraId="2AC6862D" w14:textId="77777777" w:rsidR="001B5C1F" w:rsidRPr="00453C64" w:rsidRDefault="001B5C1F" w:rsidP="001B5C1F">
      <w:pPr>
        <w:numPr>
          <w:ilvl w:val="0"/>
          <w:numId w:val="39"/>
        </w:numPr>
        <w:overflowPunct/>
        <w:autoSpaceDE/>
        <w:autoSpaceDN/>
        <w:adjustRightInd/>
        <w:spacing w:before="0" w:after="0"/>
        <w:textAlignment w:val="auto"/>
        <w:rPr>
          <w:rFonts w:ascii="Times" w:hAnsi="Times" w:cs="Times"/>
          <w:lang w:eastAsia="zh-CN"/>
        </w:rPr>
      </w:pPr>
      <w:r w:rsidRPr="00453C64">
        <w:rPr>
          <w:rFonts w:ascii="Times" w:hAnsi="Times" w:cs="Times"/>
          <w:lang w:eastAsia="zh-CN"/>
        </w:rPr>
        <w:t xml:space="preserve">For CMRs configured in the CSI-RS resource set, whether support </w:t>
      </w:r>
      <w:bookmarkStart w:id="6" w:name="_Hlk70975862"/>
      <w:r w:rsidRPr="00453C64">
        <w:rPr>
          <w:rFonts w:ascii="Times" w:hAnsi="Times" w:cs="Times"/>
          <w:lang w:eastAsia="zh-CN"/>
        </w:rPr>
        <w:t xml:space="preserve">high layer </w:t>
      </w:r>
      <w:proofErr w:type="spellStart"/>
      <w:r w:rsidRPr="00453C64">
        <w:rPr>
          <w:rFonts w:ascii="Times" w:hAnsi="Times" w:cs="Times"/>
          <w:lang w:eastAsia="zh-CN"/>
        </w:rPr>
        <w:t>signalling</w:t>
      </w:r>
      <w:proofErr w:type="spellEnd"/>
      <w:r w:rsidRPr="00453C64">
        <w:rPr>
          <w:rFonts w:ascii="Times" w:hAnsi="Times" w:cs="Times"/>
          <w:lang w:eastAsia="zh-CN"/>
        </w:rPr>
        <w:t xml:space="preserve"> to enable/disable single-TRP measurement hypothesis using CMR configured within CMR pairs for NCJT measurement hypothesis</w:t>
      </w:r>
      <w:bookmarkEnd w:id="6"/>
    </w:p>
    <w:p w14:paraId="1D163900"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p>
    <w:p w14:paraId="789587DE"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r>
        <w:rPr>
          <w:rFonts w:eastAsia="Malgun Gothic"/>
          <w:lang w:eastAsia="ko-KR"/>
        </w:rPr>
        <w:t>Regarding the dynamic updating by MAC-CE (whether to update CMR paring, TCI state, or the value of X), we do not see a strong use case for that. For AP-CSI, the existing structure of triggering states and MAC-CE sub-selection is very flexible and can achieve the same purpose (128 different triggering states can map to different CSI report settings with different parameters, and MAC-CE / DCI can select/trigger an appropriate one). For SP-CSI on PUSCH, the situation is very similar to the case of AP-CSI. For SP-CSI on PUCCH, MAC-CE can already activate one of four CSI report settings (hence, different CSI report settings can be configured with different params and one of them can be activated by MAC-CE using the Rel. 15/16 mechanisms).</w:t>
      </w:r>
    </w:p>
    <w:p w14:paraId="1B8A4BCF" w14:textId="77777777" w:rsidR="001B5C1F" w:rsidRDefault="001B5C1F" w:rsidP="001B5C1F">
      <w:pPr>
        <w:overflowPunct/>
        <w:autoSpaceDE/>
        <w:autoSpaceDN/>
        <w:adjustRightInd/>
        <w:spacing w:before="0" w:after="0" w:line="276" w:lineRule="auto"/>
        <w:jc w:val="both"/>
        <w:textAlignment w:val="auto"/>
        <w:rPr>
          <w:rFonts w:eastAsia="Malgun Gothic"/>
          <w:lang w:eastAsia="ko-KR"/>
        </w:rPr>
      </w:pPr>
    </w:p>
    <w:p w14:paraId="238AF6EE" w14:textId="77777777" w:rsidR="001B5C1F" w:rsidRDefault="001B5C1F" w:rsidP="001B5C1F">
      <w:pPr>
        <w:overflowPunct/>
        <w:autoSpaceDE/>
        <w:autoSpaceDN/>
        <w:adjustRightInd/>
        <w:spacing w:before="0" w:after="0" w:line="276" w:lineRule="auto"/>
        <w:jc w:val="both"/>
        <w:textAlignment w:val="auto"/>
        <w:rPr>
          <w:rFonts w:ascii="Times" w:hAnsi="Times" w:cs="Times"/>
          <w:lang w:eastAsia="zh-CN"/>
        </w:rPr>
      </w:pPr>
      <w:r>
        <w:rPr>
          <w:rFonts w:eastAsia="Malgun Gothic"/>
          <w:lang w:eastAsia="ko-KR"/>
        </w:rPr>
        <w:t xml:space="preserve">However, one of the second or third bullets in the agreement above are required due to the fact that it is already agreed that CMR sharing between single-TRP and NCJT hypotheses in FR2 is either not feasible or is dependent on UE capability. In addition, such flexibility is needed to control the trade-off between number of hypotheses and CPU/resource/port occupation. With the </w:t>
      </w:r>
      <w:r w:rsidRPr="00453C64">
        <w:rPr>
          <w:rFonts w:ascii="Times" w:hAnsi="Times" w:cs="Times"/>
          <w:lang w:eastAsia="zh-CN"/>
        </w:rPr>
        <w:t xml:space="preserve">additional high layer </w:t>
      </w:r>
      <w:proofErr w:type="spellStart"/>
      <w:r w:rsidRPr="00453C64">
        <w:rPr>
          <w:rFonts w:ascii="Times" w:hAnsi="Times" w:cs="Times"/>
          <w:lang w:eastAsia="zh-CN"/>
        </w:rPr>
        <w:t>signalling</w:t>
      </w:r>
      <w:proofErr w:type="spellEnd"/>
      <w:r w:rsidRPr="00453C64">
        <w:rPr>
          <w:rFonts w:ascii="Times" w:hAnsi="Times" w:cs="Times"/>
          <w:lang w:eastAsia="zh-CN"/>
        </w:rPr>
        <w:t xml:space="preserve"> to configure M (M≤ Ks) CMRs for Single-TRP measurement hypotheses</w:t>
      </w:r>
      <w:r>
        <w:rPr>
          <w:rFonts w:ascii="Times" w:hAnsi="Times" w:cs="Times"/>
          <w:lang w:eastAsia="zh-CN"/>
        </w:rPr>
        <w:t xml:space="preserve">, more flexibility may be possible, but if a CMR is neither used in a pair (for NCJT) nor as part of M individual CMRs, then it is not clear why it should be configured in the CSI-RS resource set. On the other hand, the ability to enable / disable CMR sharing can achieve the required flexibility with minimal additional </w:t>
      </w:r>
      <w:proofErr w:type="spellStart"/>
      <w:r>
        <w:rPr>
          <w:rFonts w:ascii="Times" w:hAnsi="Times" w:cs="Times"/>
          <w:lang w:eastAsia="zh-CN"/>
        </w:rPr>
        <w:t>signalling</w:t>
      </w:r>
      <w:proofErr w:type="spellEnd"/>
      <w:r>
        <w:rPr>
          <w:rFonts w:ascii="Times" w:hAnsi="Times" w:cs="Times"/>
          <w:lang w:eastAsia="zh-CN"/>
        </w:rPr>
        <w:t xml:space="preserve"> (one bit in RRC to enable/disable), and also matches the UE capability aspects related to CMR sharing in FR2 discussed above. Hence, we support the enhancements related to the third bullet of the agreement.</w:t>
      </w:r>
    </w:p>
    <w:p w14:paraId="252FBAD1" w14:textId="77777777" w:rsidR="001B5C1F" w:rsidRDefault="001B5C1F" w:rsidP="001B5C1F">
      <w:pPr>
        <w:overflowPunct/>
        <w:autoSpaceDE/>
        <w:autoSpaceDN/>
        <w:adjustRightInd/>
        <w:spacing w:before="0" w:after="0" w:line="276" w:lineRule="auto"/>
        <w:jc w:val="both"/>
        <w:textAlignment w:val="auto"/>
        <w:rPr>
          <w:rFonts w:ascii="Times" w:hAnsi="Times" w:cs="Times"/>
          <w:lang w:eastAsia="zh-CN"/>
        </w:rPr>
      </w:pPr>
    </w:p>
    <w:p w14:paraId="331E99CD" w14:textId="77777777" w:rsidR="001B5C1F" w:rsidRPr="00EB2674" w:rsidRDefault="001B5C1F" w:rsidP="001B5C1F">
      <w:pPr>
        <w:overflowPunct/>
        <w:autoSpaceDE/>
        <w:autoSpaceDN/>
        <w:adjustRightInd/>
        <w:spacing w:before="0" w:after="0" w:line="276" w:lineRule="auto"/>
        <w:jc w:val="both"/>
        <w:textAlignment w:val="auto"/>
        <w:rPr>
          <w:b/>
          <w:iCs/>
          <w:lang w:val="en-GB" w:eastAsia="ko-KR"/>
        </w:rPr>
      </w:pPr>
      <w:r w:rsidRPr="00EB2674">
        <w:rPr>
          <w:rFonts w:eastAsia="Batang"/>
          <w:b/>
          <w:u w:val="single"/>
          <w:lang w:val="en-GB"/>
        </w:rPr>
        <w:t>Proposal 2</w:t>
      </w:r>
      <w:r w:rsidRPr="00EB2674">
        <w:rPr>
          <w:b/>
          <w:iCs/>
          <w:lang w:val="en-GB" w:eastAsia="ko-KR"/>
        </w:rPr>
        <w:t>: For CSI measurement associated with a CSI-</w:t>
      </w:r>
      <w:proofErr w:type="spellStart"/>
      <w:r w:rsidRPr="00EB2674">
        <w:rPr>
          <w:b/>
          <w:iCs/>
          <w:lang w:val="en-GB" w:eastAsia="ko-KR"/>
        </w:rPr>
        <w:t>ReportConfig</w:t>
      </w:r>
      <w:proofErr w:type="spellEnd"/>
      <w:r w:rsidRPr="00EB2674">
        <w:rPr>
          <w:b/>
          <w:iCs/>
          <w:lang w:val="en-GB" w:eastAsia="ko-KR"/>
        </w:rPr>
        <w:t xml:space="preserve"> for NC-JT:</w:t>
      </w:r>
    </w:p>
    <w:p w14:paraId="37FF17F4" w14:textId="77777777" w:rsidR="001B5C1F" w:rsidRPr="00EB2674" w:rsidRDefault="001B5C1F" w:rsidP="001B5C1F">
      <w:pPr>
        <w:pStyle w:val="ListParagraph"/>
        <w:numPr>
          <w:ilvl w:val="0"/>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 xml:space="preserve">The detail of RRC </w:t>
      </w:r>
      <w:proofErr w:type="spellStart"/>
      <w:r w:rsidRPr="00EB2674">
        <w:rPr>
          <w:rFonts w:ascii="Times New Roman" w:eastAsia="Malgun Gothic" w:hAnsi="Times New Roman"/>
          <w:b/>
          <w:bCs/>
          <w:sz w:val="20"/>
          <w:szCs w:val="20"/>
          <w:lang w:eastAsia="ko-KR"/>
        </w:rPr>
        <w:t>signalling</w:t>
      </w:r>
      <w:proofErr w:type="spellEnd"/>
      <w:r w:rsidRPr="00EB2674">
        <w:rPr>
          <w:rFonts w:ascii="Times New Roman" w:eastAsia="Malgun Gothic" w:hAnsi="Times New Roman"/>
          <w:b/>
          <w:bCs/>
          <w:sz w:val="20"/>
          <w:szCs w:val="20"/>
          <w:lang w:eastAsia="ko-KR"/>
        </w:rPr>
        <w:t xml:space="preserve"> related to configuring one or two CMR pairs for NCJT hypotheses is up to RAN2 to decide.</w:t>
      </w:r>
    </w:p>
    <w:p w14:paraId="5046B43F" w14:textId="77777777" w:rsidR="001B5C1F" w:rsidRPr="00EB2674" w:rsidRDefault="001B5C1F" w:rsidP="001B5C1F">
      <w:pPr>
        <w:pStyle w:val="ListParagraph"/>
        <w:numPr>
          <w:ilvl w:val="0"/>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 xml:space="preserve">Support RRC </w:t>
      </w:r>
      <w:proofErr w:type="spellStart"/>
      <w:r w:rsidRPr="00EB2674">
        <w:rPr>
          <w:rFonts w:ascii="Times New Roman" w:eastAsia="Malgun Gothic" w:hAnsi="Times New Roman"/>
          <w:b/>
          <w:bCs/>
          <w:sz w:val="20"/>
          <w:szCs w:val="20"/>
          <w:lang w:eastAsia="ko-KR"/>
        </w:rPr>
        <w:t>signalling</w:t>
      </w:r>
      <w:proofErr w:type="spellEnd"/>
      <w:r w:rsidRPr="00EB2674">
        <w:rPr>
          <w:rFonts w:ascii="Times New Roman" w:eastAsia="Malgun Gothic" w:hAnsi="Times New Roman"/>
          <w:b/>
          <w:bCs/>
          <w:sz w:val="20"/>
          <w:szCs w:val="20"/>
          <w:lang w:eastAsia="ko-KR"/>
        </w:rPr>
        <w:t xml:space="preserve"> to enable/disable single-TRP measurement hypothesis using CMR configured within CMR pairs for NCJT measurement hypothesis.</w:t>
      </w:r>
    </w:p>
    <w:p w14:paraId="437DAF1A" w14:textId="77777777" w:rsidR="001B5C1F" w:rsidRPr="00CF18D2" w:rsidRDefault="001B5C1F" w:rsidP="001B5C1F">
      <w:pPr>
        <w:pStyle w:val="ListParagraph"/>
        <w:numPr>
          <w:ilvl w:val="1"/>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For FR2, it can be enabled only if UE supports CMR sharing.</w:t>
      </w:r>
    </w:p>
    <w:p w14:paraId="47B34698" w14:textId="77777777" w:rsidR="001B5C1F" w:rsidRPr="00491473" w:rsidRDefault="001B5C1F" w:rsidP="001B5C1F">
      <w:pPr>
        <w:pStyle w:val="ListParagraph"/>
        <w:numPr>
          <w:ilvl w:val="1"/>
          <w:numId w:val="40"/>
        </w:numPr>
        <w:spacing w:before="0" w:line="276" w:lineRule="auto"/>
        <w:jc w:val="both"/>
        <w:rPr>
          <w:rFonts w:eastAsia="Malgun Gothic"/>
          <w:b/>
          <w:bCs/>
          <w:sz w:val="20"/>
          <w:szCs w:val="20"/>
          <w:lang w:eastAsia="ko-KR"/>
        </w:rPr>
      </w:pPr>
      <w:r>
        <w:rPr>
          <w:rFonts w:ascii="Times New Roman" w:eastAsia="Malgun Gothic" w:hAnsi="Times New Roman"/>
          <w:b/>
          <w:bCs/>
          <w:sz w:val="20"/>
          <w:szCs w:val="20"/>
          <w:lang w:eastAsia="ko-KR"/>
        </w:rPr>
        <w:lastRenderedPageBreak/>
        <w:t xml:space="preserve">If enabled, there are </w:t>
      </w:r>
      <w:bookmarkStart w:id="7" w:name="_Hlk70976825"/>
      <w:r w:rsidRPr="00453C64">
        <w:rPr>
          <w:rFonts w:ascii="Times New Roman" w:eastAsia="Malgun Gothic" w:hAnsi="Times New Roman"/>
          <w:b/>
          <w:bCs/>
          <w:sz w:val="20"/>
          <w:szCs w:val="20"/>
          <w:lang w:eastAsia="ko-KR"/>
        </w:rPr>
        <w:t>M</w:t>
      </w:r>
      <w:bookmarkEnd w:id="7"/>
      <w:r>
        <w:rPr>
          <w:rFonts w:ascii="Times New Roman" w:eastAsia="Malgun Gothic" w:hAnsi="Times New Roman"/>
          <w:b/>
          <w:bCs/>
          <w:sz w:val="20"/>
          <w:szCs w:val="20"/>
          <w:lang w:eastAsia="ko-KR"/>
        </w:rPr>
        <w:t>=</w:t>
      </w:r>
      <w:r w:rsidRPr="00453C64">
        <w:rPr>
          <w:rFonts w:ascii="Times New Roman" w:eastAsia="Malgun Gothic" w:hAnsi="Times New Roman"/>
          <w:b/>
          <w:bCs/>
          <w:sz w:val="20"/>
          <w:szCs w:val="20"/>
          <w:lang w:eastAsia="ko-KR"/>
        </w:rPr>
        <w:t>Ks</w:t>
      </w:r>
      <w:r>
        <w:rPr>
          <w:rFonts w:ascii="Times New Roman" w:eastAsia="Malgun Gothic" w:hAnsi="Times New Roman"/>
          <w:b/>
          <w:bCs/>
          <w:sz w:val="20"/>
          <w:szCs w:val="20"/>
          <w:lang w:eastAsia="ko-KR"/>
        </w:rPr>
        <w:t xml:space="preserve"> single-TRP hypotheses</w:t>
      </w:r>
    </w:p>
    <w:p w14:paraId="43A8205E" w14:textId="77777777" w:rsidR="001B5C1F" w:rsidRPr="00EB2674" w:rsidRDefault="001B5C1F" w:rsidP="001B5C1F">
      <w:pPr>
        <w:pStyle w:val="ListParagraph"/>
        <w:numPr>
          <w:ilvl w:val="1"/>
          <w:numId w:val="40"/>
        </w:numPr>
        <w:spacing w:before="0" w:line="276" w:lineRule="auto"/>
        <w:jc w:val="both"/>
        <w:rPr>
          <w:rFonts w:eastAsia="Malgun Gothic"/>
          <w:b/>
          <w:bCs/>
          <w:sz w:val="20"/>
          <w:szCs w:val="20"/>
          <w:lang w:eastAsia="ko-KR"/>
        </w:rPr>
      </w:pPr>
      <w:r>
        <w:rPr>
          <w:rFonts w:ascii="Times New Roman" w:eastAsia="Malgun Gothic" w:hAnsi="Times New Roman"/>
          <w:b/>
          <w:bCs/>
          <w:sz w:val="20"/>
          <w:szCs w:val="20"/>
          <w:lang w:eastAsia="ko-KR"/>
        </w:rPr>
        <w:t xml:space="preserve">If disabled, there are </w:t>
      </w:r>
      <w:r w:rsidRPr="00453C64">
        <w:rPr>
          <w:rFonts w:ascii="Times New Roman" w:eastAsia="Malgun Gothic" w:hAnsi="Times New Roman"/>
          <w:b/>
          <w:bCs/>
          <w:sz w:val="20"/>
          <w:szCs w:val="20"/>
          <w:lang w:eastAsia="ko-KR"/>
        </w:rPr>
        <w:t>M≤ Ks</w:t>
      </w:r>
      <w:r>
        <w:rPr>
          <w:rFonts w:ascii="Times New Roman" w:eastAsia="Malgun Gothic" w:hAnsi="Times New Roman"/>
          <w:b/>
          <w:bCs/>
          <w:sz w:val="20"/>
          <w:szCs w:val="20"/>
          <w:lang w:eastAsia="ko-KR"/>
        </w:rPr>
        <w:t xml:space="preserve"> single-TRP hypotheses corresponding to CMRs not used in a CMR pair.</w:t>
      </w:r>
    </w:p>
    <w:p w14:paraId="23EE8640" w14:textId="77777777" w:rsidR="001B5C1F" w:rsidRPr="00EB2674" w:rsidRDefault="001B5C1F" w:rsidP="001B5C1F">
      <w:pPr>
        <w:pStyle w:val="ListParagraph"/>
        <w:numPr>
          <w:ilvl w:val="0"/>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Additional dynamic updating by MAC-CE (to update CMR/CMR pairing/TCI state/value of X) is unnecessary.</w:t>
      </w:r>
    </w:p>
    <w:p w14:paraId="10A0FF66" w14:textId="77777777" w:rsidR="001B5C1F" w:rsidRDefault="001B5C1F" w:rsidP="001B5C1F">
      <w:pPr>
        <w:jc w:val="both"/>
        <w:rPr>
          <w:lang w:eastAsia="ko-KR"/>
        </w:rPr>
      </w:pPr>
      <w:r>
        <w:rPr>
          <w:lang w:eastAsia="ko-KR"/>
        </w:rPr>
        <w:t>With respect to CRI indication in a CSI report, the following have been agreed in the previous meeting for Option 1 and Option 2:</w:t>
      </w:r>
    </w:p>
    <w:p w14:paraId="0B729DBC" w14:textId="77777777" w:rsidR="001B5C1F" w:rsidRPr="005342A9" w:rsidRDefault="001B5C1F" w:rsidP="001B5C1F">
      <w:pPr>
        <w:overflowPunct/>
        <w:autoSpaceDE/>
        <w:autoSpaceDN/>
        <w:adjustRightInd/>
        <w:spacing w:before="0" w:after="0"/>
        <w:textAlignment w:val="auto"/>
        <w:rPr>
          <w:rFonts w:ascii="Times" w:eastAsia="Batang" w:hAnsi="Times" w:cs="Times"/>
          <w:b/>
          <w:bCs/>
          <w:highlight w:val="green"/>
          <w:lang w:val="en-GB"/>
        </w:rPr>
      </w:pPr>
      <w:r w:rsidRPr="005342A9">
        <w:rPr>
          <w:rFonts w:ascii="Times" w:eastAsia="Batang" w:hAnsi="Times" w:cs="Times"/>
          <w:b/>
          <w:bCs/>
          <w:highlight w:val="green"/>
          <w:lang w:val="en-GB"/>
        </w:rPr>
        <w:t>Agreement</w:t>
      </w:r>
    </w:p>
    <w:p w14:paraId="4719F92F" w14:textId="77777777" w:rsidR="001B5C1F" w:rsidRPr="005342A9" w:rsidRDefault="001B5C1F" w:rsidP="001B5C1F">
      <w:pPr>
        <w:overflowPunct/>
        <w:autoSpaceDE/>
        <w:autoSpaceDN/>
        <w:adjustRightInd/>
        <w:spacing w:before="0" w:after="0"/>
        <w:textAlignment w:val="auto"/>
        <w:rPr>
          <w:rFonts w:ascii="Times" w:hAnsi="Times" w:cs="Times"/>
          <w:lang w:eastAsia="zh-CN"/>
        </w:rPr>
      </w:pPr>
      <w:r w:rsidRPr="005342A9">
        <w:rPr>
          <w:rFonts w:ascii="Times" w:hAnsi="Times" w:cs="Times"/>
          <w:lang w:eastAsia="zh-CN"/>
        </w:rPr>
        <w:t>For the UE configured to report X CSIs associated with single-TRP measurement hypotheses and one CSI associated with NCJT measurement hypothesis (i.e. Option 1), </w:t>
      </w:r>
    </w:p>
    <w:p w14:paraId="4A794947" w14:textId="77777777" w:rsidR="001B5C1F" w:rsidRPr="005342A9" w:rsidRDefault="001B5C1F" w:rsidP="001B5C1F">
      <w:pPr>
        <w:numPr>
          <w:ilvl w:val="0"/>
          <w:numId w:val="41"/>
        </w:numPr>
        <w:overflowPunct/>
        <w:autoSpaceDE/>
        <w:autoSpaceDN/>
        <w:adjustRightInd/>
        <w:spacing w:before="0" w:after="0"/>
        <w:textAlignment w:val="auto"/>
        <w:rPr>
          <w:rFonts w:ascii="Times" w:hAnsi="Times" w:cs="Times"/>
          <w:lang w:eastAsia="zh-CN"/>
        </w:rPr>
      </w:pPr>
      <w:r w:rsidRPr="005342A9">
        <w:rPr>
          <w:rFonts w:ascii="Times" w:hAnsi="Times" w:cs="Times"/>
          <w:lang w:eastAsia="zh-CN"/>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29FD1464" w14:textId="77777777" w:rsidR="001B5C1F" w:rsidRPr="005342A9" w:rsidRDefault="001B5C1F" w:rsidP="001B5C1F">
      <w:pPr>
        <w:numPr>
          <w:ilvl w:val="0"/>
          <w:numId w:val="41"/>
        </w:numPr>
        <w:overflowPunct/>
        <w:autoSpaceDE/>
        <w:autoSpaceDN/>
        <w:adjustRightInd/>
        <w:spacing w:before="0" w:after="0"/>
        <w:textAlignment w:val="auto"/>
        <w:rPr>
          <w:rFonts w:ascii="Times" w:hAnsi="Times" w:cs="Times"/>
          <w:lang w:eastAsia="zh-CN"/>
        </w:rPr>
      </w:pPr>
      <w:r w:rsidRPr="005342A9">
        <w:rPr>
          <w:rFonts w:ascii="Times" w:hAnsi="Times" w:cs="Times"/>
          <w:lang w:eastAsia="zh-CN"/>
        </w:rPr>
        <w:t>FFS: Whether the X+1 CRIs are reported jointly as one CSI report or as separate CSI reports.</w:t>
      </w:r>
    </w:p>
    <w:p w14:paraId="6D0413DF" w14:textId="77777777" w:rsidR="001B5C1F" w:rsidRDefault="001B5C1F" w:rsidP="001B5C1F">
      <w:pPr>
        <w:overflowPunct/>
        <w:autoSpaceDE/>
        <w:autoSpaceDN/>
        <w:adjustRightInd/>
        <w:spacing w:before="0" w:after="0"/>
        <w:jc w:val="both"/>
        <w:textAlignment w:val="auto"/>
        <w:rPr>
          <w:rFonts w:ascii="Times" w:eastAsia="Batang" w:hAnsi="Times"/>
          <w:b/>
          <w:bCs/>
          <w:szCs w:val="24"/>
          <w:highlight w:val="green"/>
          <w:lang w:val="en-GB"/>
        </w:rPr>
      </w:pPr>
    </w:p>
    <w:p w14:paraId="507B4028" w14:textId="77777777" w:rsidR="001B5C1F" w:rsidRPr="00AF1FC4" w:rsidRDefault="001B5C1F" w:rsidP="001B5C1F">
      <w:pPr>
        <w:overflowPunct/>
        <w:autoSpaceDE/>
        <w:autoSpaceDN/>
        <w:adjustRightInd/>
        <w:spacing w:before="0" w:after="0"/>
        <w:jc w:val="both"/>
        <w:textAlignment w:val="auto"/>
        <w:rPr>
          <w:rFonts w:ascii="Calibri" w:eastAsia="Batang" w:hAnsi="Calibri" w:cs="Calibri"/>
          <w:szCs w:val="24"/>
        </w:rPr>
      </w:pPr>
      <w:r w:rsidRPr="00AF1FC4">
        <w:rPr>
          <w:rFonts w:ascii="Times" w:eastAsia="Batang" w:hAnsi="Times"/>
          <w:b/>
          <w:bCs/>
          <w:szCs w:val="24"/>
          <w:highlight w:val="green"/>
          <w:lang w:val="en-GB"/>
        </w:rPr>
        <w:t>Agreement</w:t>
      </w:r>
      <w:r w:rsidRPr="00AF1FC4">
        <w:rPr>
          <w:rFonts w:ascii="Times" w:eastAsia="Batang" w:hAnsi="Times"/>
          <w:b/>
          <w:bCs/>
          <w:szCs w:val="24"/>
          <w:lang w:val="en-GB"/>
        </w:rPr>
        <w:t xml:space="preserve"> </w:t>
      </w:r>
    </w:p>
    <w:p w14:paraId="235918F9" w14:textId="77777777" w:rsidR="001B5C1F" w:rsidRPr="00AF1FC4" w:rsidRDefault="001B5C1F" w:rsidP="001B5C1F">
      <w:pPr>
        <w:overflowPunct/>
        <w:autoSpaceDE/>
        <w:autoSpaceDN/>
        <w:adjustRightInd/>
        <w:spacing w:before="0" w:after="0"/>
        <w:jc w:val="both"/>
        <w:textAlignment w:val="auto"/>
        <w:rPr>
          <w:rFonts w:ascii="Times" w:eastAsia="Batang" w:hAnsi="Times"/>
          <w:i/>
          <w:iCs/>
          <w:szCs w:val="24"/>
          <w:lang w:val="en-GB"/>
        </w:rPr>
      </w:pPr>
      <w:r w:rsidRPr="00AF1FC4">
        <w:rPr>
          <w:rFonts w:ascii="Times" w:eastAsia="Batang" w:hAnsi="Times"/>
          <w:szCs w:val="24"/>
          <w:lang w:val="en-GB"/>
        </w:rPr>
        <w:t>For the UE be configured to report one CSI associated with the best one among NCJT and single-TRP measurement hypotheses (i.e. Option 2),</w:t>
      </w:r>
    </w:p>
    <w:p w14:paraId="2C1FC527" w14:textId="77777777" w:rsidR="001B5C1F" w:rsidRPr="00AF1FC4" w:rsidRDefault="001B5C1F" w:rsidP="001B5C1F">
      <w:pPr>
        <w:numPr>
          <w:ilvl w:val="0"/>
          <w:numId w:val="35"/>
        </w:numPr>
        <w:overflowPunct/>
        <w:autoSpaceDE/>
        <w:autoSpaceDN/>
        <w:adjustRightInd/>
        <w:spacing w:before="0" w:after="0"/>
        <w:jc w:val="both"/>
        <w:textAlignment w:val="auto"/>
        <w:rPr>
          <w:rFonts w:eastAsia="Batang"/>
          <w:szCs w:val="24"/>
          <w:lang w:val="en-GB" w:eastAsia="x-none"/>
        </w:rPr>
      </w:pPr>
      <w:r w:rsidRPr="00AF1FC4">
        <w:rPr>
          <w:rFonts w:eastAsia="Batang"/>
          <w:szCs w:val="24"/>
          <w:lang w:val="en-GB" w:eastAsia="x-none"/>
        </w:rPr>
        <w:t>Alt 1: Single CRI is reported whereas CRI bit size depends on total number of valid CMR pairs for NCJT measurement hypothesis and valid CMRs for single-TRP measurement hypotheses.</w:t>
      </w:r>
    </w:p>
    <w:p w14:paraId="59DB2196" w14:textId="77777777" w:rsidR="001B5C1F" w:rsidRDefault="001B5C1F" w:rsidP="001B5C1F">
      <w:pPr>
        <w:numPr>
          <w:ilvl w:val="1"/>
          <w:numId w:val="35"/>
        </w:numPr>
        <w:overflowPunct/>
        <w:autoSpaceDE/>
        <w:autoSpaceDN/>
        <w:adjustRightInd/>
        <w:spacing w:before="0" w:after="0"/>
        <w:jc w:val="both"/>
        <w:textAlignment w:val="auto"/>
        <w:rPr>
          <w:rFonts w:ascii="Times" w:eastAsia="Batang" w:hAnsi="Times" w:cs="Calibri"/>
          <w:szCs w:val="24"/>
          <w:lang w:eastAsia="x-none"/>
        </w:rPr>
      </w:pPr>
      <w:r w:rsidRPr="00AF1FC4">
        <w:rPr>
          <w:rFonts w:ascii="Times" w:eastAsia="Batang" w:hAnsi="Times"/>
          <w:szCs w:val="24"/>
          <w:lang w:val="en-GB" w:eastAsia="x-none"/>
        </w:rPr>
        <w:t>FFS further mapping mechanism between each CRI codepoint and Single-TRP/NCJT measurement hypothesis.</w:t>
      </w:r>
    </w:p>
    <w:p w14:paraId="46A46F14" w14:textId="77777777" w:rsidR="001B5C1F" w:rsidRPr="004B6009" w:rsidRDefault="001B5C1F" w:rsidP="001B5C1F">
      <w:pPr>
        <w:overflowPunct/>
        <w:autoSpaceDE/>
        <w:autoSpaceDN/>
        <w:adjustRightInd/>
        <w:spacing w:before="0" w:after="0"/>
        <w:ind w:left="1440"/>
        <w:jc w:val="both"/>
        <w:textAlignment w:val="auto"/>
        <w:rPr>
          <w:rFonts w:ascii="Times" w:eastAsia="Batang" w:hAnsi="Times" w:cs="Calibri"/>
          <w:szCs w:val="24"/>
          <w:lang w:eastAsia="x-none"/>
        </w:rPr>
      </w:pPr>
    </w:p>
    <w:p w14:paraId="2D462836" w14:textId="77777777" w:rsidR="001B5C1F" w:rsidRDefault="001B5C1F" w:rsidP="001B5C1F">
      <w:pPr>
        <w:jc w:val="both"/>
        <w:rPr>
          <w:lang w:eastAsia="ko-KR"/>
        </w:rPr>
      </w:pPr>
      <w:r>
        <w:rPr>
          <w:lang w:eastAsia="ko-KR"/>
        </w:rPr>
        <w:t>Regarding the FFS for Option 2, the CRI codepoints can be first mapped to single-TRP hypotheses. The number of single-TRP hypotheses (</w:t>
      </w:r>
      <w:r w:rsidRPr="00453C64">
        <w:rPr>
          <w:lang w:eastAsia="ko-KR"/>
        </w:rPr>
        <w:t>M</w:t>
      </w:r>
      <w:r>
        <w:rPr>
          <w:lang w:eastAsia="ko-KR"/>
        </w:rPr>
        <w:t xml:space="preserve">) depends on whether the flag as discuss above is enabled or not. Then, the remaining CRI codepoints are mapped to the N NCJT hypotheses. This is illustrated in </w:t>
      </w:r>
      <w:r>
        <w:rPr>
          <w:lang w:eastAsia="ko-KR"/>
        </w:rPr>
        <w:fldChar w:fldCharType="begin"/>
      </w:r>
      <w:r>
        <w:rPr>
          <w:lang w:eastAsia="ko-KR"/>
        </w:rPr>
        <w:instrText xml:space="preserve"> REF _Ref60587705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with the assumption of 4 CMRs total (2 per CMR group) and one CMR pair (one NCJT hypothesis) is configured. In the first case that the flag enables all individual CMRs, the NCJT hypothesis is mapped to CRI codepoint 4, while in the second case that the flag disables individual CMRs that are used in a CMR pair, the NCJT hypothesis is mapped to CRI codepoint 2.</w:t>
      </w:r>
    </w:p>
    <w:p w14:paraId="77816034" w14:textId="77777777" w:rsidR="001B5C1F" w:rsidRDefault="001B5C1F" w:rsidP="001B5C1F">
      <w:pPr>
        <w:keepNext/>
        <w:jc w:val="center"/>
      </w:pPr>
      <w:r>
        <w:rPr>
          <w:noProof/>
        </w:rPr>
        <w:drawing>
          <wp:inline distT="0" distB="0" distL="0" distR="0" wp14:anchorId="25728D13" wp14:editId="369ACD8C">
            <wp:extent cx="3616248" cy="289792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9114" cy="2916253"/>
                    </a:xfrm>
                    <a:prstGeom prst="rect">
                      <a:avLst/>
                    </a:prstGeom>
                    <a:noFill/>
                  </pic:spPr>
                </pic:pic>
              </a:graphicData>
            </a:graphic>
          </wp:inline>
        </w:drawing>
      </w:r>
    </w:p>
    <w:p w14:paraId="39549AC2" w14:textId="77777777" w:rsidR="001B5C1F" w:rsidRDefault="001B5C1F" w:rsidP="001B5C1F">
      <w:pPr>
        <w:pStyle w:val="Caption"/>
        <w:jc w:val="center"/>
        <w:rPr>
          <w:lang w:eastAsia="ko-KR"/>
        </w:rPr>
      </w:pPr>
      <w:bookmarkStart w:id="8" w:name="_Ref60587705"/>
      <w:r>
        <w:t xml:space="preserve">Figure </w:t>
      </w:r>
      <w:r w:rsidR="000B5DCA">
        <w:fldChar w:fldCharType="begin"/>
      </w:r>
      <w:r w:rsidR="000B5DCA">
        <w:instrText xml:space="preserve"> SE</w:instrText>
      </w:r>
      <w:r w:rsidR="000B5DCA">
        <w:instrText xml:space="preserve">Q Figure \* ARABIC </w:instrText>
      </w:r>
      <w:r w:rsidR="000B5DCA">
        <w:fldChar w:fldCharType="separate"/>
      </w:r>
      <w:r>
        <w:rPr>
          <w:noProof/>
        </w:rPr>
        <w:t>1</w:t>
      </w:r>
      <w:r w:rsidR="000B5DCA">
        <w:rPr>
          <w:noProof/>
        </w:rPr>
        <w:fldChar w:fldCharType="end"/>
      </w:r>
      <w:bookmarkEnd w:id="8"/>
      <w:r>
        <w:t xml:space="preserve">: Illustration of </w:t>
      </w:r>
      <w:r w:rsidRPr="00FB667C">
        <w:t xml:space="preserve">CRI </w:t>
      </w:r>
      <w:r>
        <w:t>c</w:t>
      </w:r>
      <w:r w:rsidRPr="00FB667C">
        <w:t xml:space="preserve">odepoint </w:t>
      </w:r>
      <w:r>
        <w:t>m</w:t>
      </w:r>
      <w:r w:rsidRPr="00FB667C">
        <w:t>apping in CSI report</w:t>
      </w:r>
      <w:r>
        <w:t>.</w:t>
      </w:r>
    </w:p>
    <w:p w14:paraId="7DC1E5A8" w14:textId="77777777" w:rsidR="001B5C1F" w:rsidRPr="00497FE8" w:rsidRDefault="001B5C1F" w:rsidP="001B5C1F">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sidRPr="00497FE8">
        <w:rPr>
          <w:b/>
          <w:iCs/>
          <w:szCs w:val="16"/>
          <w:lang w:eastAsia="ko-KR"/>
        </w:rPr>
        <w:t>In a CSI report config</w:t>
      </w:r>
      <w:r>
        <w:rPr>
          <w:b/>
          <w:iCs/>
          <w:szCs w:val="16"/>
          <w:lang w:eastAsia="ko-KR"/>
        </w:rPr>
        <w:t xml:space="preserve"> in Option 2</w:t>
      </w:r>
      <w:r w:rsidRPr="00497FE8">
        <w:rPr>
          <w:b/>
          <w:iCs/>
          <w:szCs w:val="16"/>
          <w:lang w:eastAsia="ko-KR"/>
        </w:rPr>
        <w:t xml:space="preserve">, CRI codepoint mapping to CSI hypotheses </w:t>
      </w:r>
      <w:r>
        <w:rPr>
          <w:b/>
          <w:iCs/>
          <w:szCs w:val="16"/>
          <w:lang w:eastAsia="ko-KR"/>
        </w:rPr>
        <w:t>is</w:t>
      </w:r>
      <w:r w:rsidRPr="00497FE8">
        <w:rPr>
          <w:b/>
          <w:iCs/>
          <w:szCs w:val="16"/>
          <w:lang w:eastAsia="ko-KR"/>
        </w:rPr>
        <w:t xml:space="preserve"> based on </w:t>
      </w:r>
    </w:p>
    <w:p w14:paraId="12944E6D" w14:textId="77777777" w:rsidR="001B5C1F" w:rsidRDefault="001B5C1F" w:rsidP="001B5C1F">
      <w:pPr>
        <w:numPr>
          <w:ilvl w:val="0"/>
          <w:numId w:val="10"/>
        </w:numPr>
        <w:jc w:val="both"/>
        <w:rPr>
          <w:b/>
          <w:iCs/>
          <w:szCs w:val="16"/>
          <w:lang w:eastAsia="ko-KR"/>
        </w:rPr>
      </w:pPr>
      <w:r w:rsidRPr="00F94E15">
        <w:rPr>
          <w:b/>
          <w:iCs/>
          <w:szCs w:val="16"/>
          <w:lang w:eastAsia="ko-KR"/>
        </w:rPr>
        <w:lastRenderedPageBreak/>
        <w:t xml:space="preserve">CRI codepoints </w:t>
      </w:r>
      <w:r>
        <w:rPr>
          <w:b/>
          <w:iCs/>
          <w:szCs w:val="16"/>
          <w:lang w:eastAsia="ko-KR"/>
        </w:rPr>
        <w:t>are</w:t>
      </w:r>
      <w:r w:rsidRPr="00F94E15">
        <w:rPr>
          <w:b/>
          <w:iCs/>
          <w:szCs w:val="16"/>
          <w:lang w:eastAsia="ko-KR"/>
        </w:rPr>
        <w:t xml:space="preserve"> first mapped to </w:t>
      </w:r>
      <w:r w:rsidRPr="00453C64">
        <w:rPr>
          <w:rFonts w:eastAsia="Malgun Gothic"/>
          <w:b/>
          <w:bCs/>
          <w:lang w:eastAsia="ko-KR"/>
        </w:rPr>
        <w:t>M</w:t>
      </w:r>
      <w:r w:rsidRPr="00F94E15">
        <w:rPr>
          <w:b/>
          <w:iCs/>
          <w:szCs w:val="16"/>
          <w:lang w:eastAsia="ko-KR"/>
        </w:rPr>
        <w:t xml:space="preserve"> single-TRP hypotheses</w:t>
      </w:r>
      <w:r>
        <w:rPr>
          <w:b/>
          <w:iCs/>
          <w:szCs w:val="16"/>
          <w:lang w:eastAsia="ko-KR"/>
        </w:rPr>
        <w:t>. The number of such codepoints is determined based on the number of CMRs across both CMR groups and whether the flag enables/disables individual CMRs that are used in a CMR pair.</w:t>
      </w:r>
    </w:p>
    <w:p w14:paraId="5E9170C1" w14:textId="77777777" w:rsidR="001B5C1F" w:rsidRPr="00497FE8" w:rsidRDefault="001B5C1F" w:rsidP="001B5C1F">
      <w:pPr>
        <w:numPr>
          <w:ilvl w:val="0"/>
          <w:numId w:val="10"/>
        </w:numPr>
        <w:jc w:val="both"/>
        <w:rPr>
          <w:b/>
          <w:iCs/>
          <w:szCs w:val="16"/>
          <w:lang w:eastAsia="ko-KR"/>
        </w:rPr>
      </w:pPr>
      <w:r w:rsidRPr="00497FE8">
        <w:rPr>
          <w:b/>
          <w:iCs/>
          <w:szCs w:val="16"/>
          <w:lang w:eastAsia="ko-KR"/>
        </w:rPr>
        <w:t xml:space="preserve">The </w:t>
      </w:r>
      <w:r>
        <w:rPr>
          <w:b/>
          <w:iCs/>
          <w:szCs w:val="16"/>
          <w:lang w:eastAsia="ko-KR"/>
        </w:rPr>
        <w:t>additional</w:t>
      </w:r>
      <w:r w:rsidRPr="00497FE8">
        <w:rPr>
          <w:b/>
          <w:iCs/>
          <w:szCs w:val="16"/>
          <w:lang w:eastAsia="ko-KR"/>
        </w:rPr>
        <w:t xml:space="preserve"> CRI codepoints are mapped to </w:t>
      </w:r>
      <w:r>
        <w:rPr>
          <w:b/>
          <w:iCs/>
          <w:szCs w:val="16"/>
          <w:lang w:eastAsia="ko-KR"/>
        </w:rPr>
        <w:t xml:space="preserve">N </w:t>
      </w:r>
      <w:r w:rsidRPr="00497FE8">
        <w:rPr>
          <w:b/>
          <w:iCs/>
          <w:szCs w:val="16"/>
          <w:lang w:eastAsia="ko-KR"/>
        </w:rPr>
        <w:t>CMR pairs corresponding to</w:t>
      </w:r>
      <w:r>
        <w:rPr>
          <w:b/>
          <w:iCs/>
          <w:szCs w:val="16"/>
          <w:lang w:eastAsia="ko-KR"/>
        </w:rPr>
        <w:t xml:space="preserve"> N</w:t>
      </w:r>
      <w:r w:rsidRPr="00497FE8">
        <w:rPr>
          <w:b/>
          <w:iCs/>
          <w:szCs w:val="16"/>
          <w:lang w:eastAsia="ko-KR"/>
        </w:rPr>
        <w:t xml:space="preserve"> NCJT hypotheses</w:t>
      </w:r>
      <w:r>
        <w:rPr>
          <w:b/>
          <w:iCs/>
          <w:szCs w:val="16"/>
          <w:lang w:eastAsia="ko-KR"/>
        </w:rPr>
        <w:t>.</w:t>
      </w:r>
    </w:p>
    <w:p w14:paraId="0C9F8F0F" w14:textId="77777777" w:rsidR="001B5C1F" w:rsidRDefault="001B5C1F" w:rsidP="001B5C1F">
      <w:pPr>
        <w:jc w:val="both"/>
        <w:rPr>
          <w:lang w:eastAsia="ko-KR"/>
        </w:rPr>
      </w:pPr>
    </w:p>
    <w:p w14:paraId="603FD7FD" w14:textId="77777777" w:rsidR="001B5C1F" w:rsidRDefault="001B5C1F" w:rsidP="001B5C1F">
      <w:pPr>
        <w:jc w:val="both"/>
        <w:rPr>
          <w:lang w:eastAsia="ko-KR"/>
        </w:rPr>
      </w:pPr>
      <w:r>
        <w:rPr>
          <w:lang w:eastAsia="ko-KR"/>
        </w:rPr>
        <w:t>With respect to resources for interference measurements, the following have been agreed in the previous meeting:</w:t>
      </w:r>
    </w:p>
    <w:p w14:paraId="0C4DDED4" w14:textId="77777777" w:rsidR="001B5C1F" w:rsidRPr="00D156D9" w:rsidRDefault="001B5C1F" w:rsidP="001B5C1F">
      <w:pPr>
        <w:jc w:val="both"/>
        <w:rPr>
          <w:rFonts w:ascii="Calibri" w:eastAsia="Batang" w:hAnsi="Calibri" w:cs="Calibri"/>
          <w:sz w:val="22"/>
          <w:szCs w:val="22"/>
          <w:lang w:val="en-GB"/>
        </w:rPr>
      </w:pPr>
      <w:r w:rsidRPr="00D156D9">
        <w:rPr>
          <w:rFonts w:ascii="Times" w:eastAsia="Batang" w:hAnsi="Times"/>
          <w:b/>
          <w:bCs/>
          <w:szCs w:val="24"/>
          <w:highlight w:val="green"/>
          <w:lang w:val="en-GB"/>
        </w:rPr>
        <w:t>Agreement</w:t>
      </w:r>
      <w:r w:rsidRPr="00D156D9">
        <w:rPr>
          <w:rFonts w:ascii="Times" w:eastAsia="Batang" w:hAnsi="Times"/>
          <w:b/>
          <w:bCs/>
          <w:szCs w:val="24"/>
          <w:lang w:val="en-GB"/>
        </w:rPr>
        <w:t xml:space="preserve"> </w:t>
      </w:r>
    </w:p>
    <w:p w14:paraId="226A1D4B" w14:textId="77777777" w:rsidR="001B5C1F" w:rsidRDefault="001B5C1F" w:rsidP="001B5C1F">
      <w:pPr>
        <w:overflowPunct/>
        <w:autoSpaceDE/>
        <w:autoSpaceDN/>
        <w:adjustRightInd/>
        <w:spacing w:before="0" w:after="0"/>
        <w:jc w:val="both"/>
        <w:textAlignment w:val="auto"/>
        <w:rPr>
          <w:rFonts w:ascii="Times" w:eastAsia="Batang" w:hAnsi="Times"/>
          <w:szCs w:val="24"/>
          <w:lang w:val="en-GB"/>
        </w:rPr>
      </w:pPr>
      <w:r w:rsidRPr="00D156D9">
        <w:rPr>
          <w:rFonts w:ascii="Times" w:eastAsia="Batang" w:hAnsi="Times"/>
          <w:szCs w:val="24"/>
          <w:lang w:val="en-GB"/>
        </w:rPr>
        <w:t>The UE may assume that QCL-Type D of CMRs associated with a NCJT measurement hypothesis are applied to the corresponding CSI-IM resource.</w:t>
      </w:r>
    </w:p>
    <w:p w14:paraId="5BF29B83" w14:textId="77777777" w:rsidR="001B5C1F" w:rsidRDefault="001B5C1F" w:rsidP="001B5C1F">
      <w:pPr>
        <w:overflowPunct/>
        <w:autoSpaceDE/>
        <w:autoSpaceDN/>
        <w:adjustRightInd/>
        <w:spacing w:before="0" w:after="0"/>
        <w:jc w:val="both"/>
        <w:textAlignment w:val="auto"/>
        <w:rPr>
          <w:rFonts w:ascii="Times" w:eastAsia="Batang" w:hAnsi="Times"/>
          <w:szCs w:val="24"/>
          <w:lang w:val="en-GB"/>
        </w:rPr>
      </w:pPr>
    </w:p>
    <w:p w14:paraId="0544E58F" w14:textId="77777777" w:rsidR="001B5C1F" w:rsidRPr="00A52B86" w:rsidRDefault="001B5C1F" w:rsidP="001B5C1F">
      <w:pPr>
        <w:shd w:val="clear" w:color="auto" w:fill="FFFFFF"/>
        <w:overflowPunct/>
        <w:autoSpaceDE/>
        <w:autoSpaceDN/>
        <w:adjustRightInd/>
        <w:spacing w:before="0" w:after="0"/>
        <w:textAlignment w:val="auto"/>
        <w:rPr>
          <w:rFonts w:eastAsia="Times New Roman"/>
          <w:bCs/>
          <w:iCs/>
          <w:lang w:val="en-GB" w:eastAsia="zh-CN"/>
        </w:rPr>
      </w:pPr>
      <w:r w:rsidRPr="00A52B86">
        <w:rPr>
          <w:rFonts w:eastAsia="Times New Roman"/>
          <w:b/>
          <w:bCs/>
          <w:iCs/>
          <w:lang w:val="en-GB" w:eastAsia="zh-CN"/>
        </w:rPr>
        <w:t>For future meetings:</w:t>
      </w:r>
    </w:p>
    <w:p w14:paraId="3F2740D1" w14:textId="77777777" w:rsidR="001B5C1F" w:rsidRPr="00A52B86" w:rsidRDefault="001B5C1F" w:rsidP="001B5C1F">
      <w:pPr>
        <w:shd w:val="clear" w:color="auto" w:fill="FFFFFF"/>
        <w:overflowPunct/>
        <w:autoSpaceDE/>
        <w:autoSpaceDN/>
        <w:adjustRightInd/>
        <w:spacing w:before="0" w:after="0"/>
        <w:textAlignment w:val="auto"/>
        <w:rPr>
          <w:rFonts w:eastAsia="Times New Roman"/>
          <w:lang w:val="en-GB" w:eastAsia="zh-CN"/>
        </w:rPr>
      </w:pPr>
      <w:r w:rsidRPr="00A52B86">
        <w:rPr>
          <w:rFonts w:eastAsia="Times New Roman"/>
          <w:bCs/>
          <w:iCs/>
          <w:lang w:val="en-GB" w:eastAsia="zh-CN"/>
        </w:rPr>
        <w:t>Companies to study whether a CSI-IM can be referred by both NCJT and Single-TRP measurement hypotheses. Consider following Alternatives and FR1/FR2 differentiation:</w:t>
      </w:r>
    </w:p>
    <w:p w14:paraId="5FEE6FA9" w14:textId="77777777" w:rsidR="001B5C1F" w:rsidRPr="00A52B86" w:rsidRDefault="001B5C1F" w:rsidP="001B5C1F">
      <w:pPr>
        <w:numPr>
          <w:ilvl w:val="0"/>
          <w:numId w:val="42"/>
        </w:numPr>
        <w:shd w:val="clear" w:color="auto" w:fill="FFFFFF"/>
        <w:overflowPunct/>
        <w:autoSpaceDE/>
        <w:autoSpaceDN/>
        <w:adjustRightInd/>
        <w:spacing w:before="0" w:after="0"/>
        <w:textAlignment w:val="auto"/>
        <w:rPr>
          <w:rFonts w:eastAsia="Times New Roman"/>
          <w:lang w:val="en-GB" w:eastAsia="zh-CN"/>
        </w:rPr>
      </w:pPr>
      <w:r w:rsidRPr="00A52B86">
        <w:rPr>
          <w:rFonts w:eastAsia="Times New Roman"/>
          <w:bCs/>
          <w:iCs/>
          <w:lang w:val="en-GB" w:eastAsia="zh-CN"/>
        </w:rPr>
        <w:t>Alt 1: CSI-IM can be shared by both NCJT and Single-TRP measurement hypotheses.</w:t>
      </w:r>
    </w:p>
    <w:p w14:paraId="593E8926" w14:textId="77777777" w:rsidR="001B5C1F" w:rsidRPr="00D156D9" w:rsidRDefault="001B5C1F" w:rsidP="001B5C1F">
      <w:pPr>
        <w:numPr>
          <w:ilvl w:val="0"/>
          <w:numId w:val="42"/>
        </w:numPr>
        <w:shd w:val="clear" w:color="auto" w:fill="FFFFFF"/>
        <w:overflowPunct/>
        <w:autoSpaceDE/>
        <w:autoSpaceDN/>
        <w:adjustRightInd/>
        <w:spacing w:before="0" w:after="0"/>
        <w:textAlignment w:val="auto"/>
        <w:rPr>
          <w:rFonts w:eastAsia="Times New Roman"/>
          <w:lang w:val="en-GB" w:eastAsia="zh-CN"/>
        </w:rPr>
      </w:pPr>
      <w:r w:rsidRPr="00A52B86">
        <w:rPr>
          <w:rFonts w:eastAsia="Times New Roman"/>
          <w:bCs/>
          <w:iCs/>
          <w:lang w:val="en-GB" w:eastAsia="zh-CN"/>
        </w:rPr>
        <w:t>Alt 2: A CSI-IM resource is configured to be associated with either a CMR for Single-TRP measurement hypothesis or a CMR pair for NCJT measurement hypothesis</w:t>
      </w:r>
    </w:p>
    <w:p w14:paraId="4F206014" w14:textId="77777777" w:rsidR="001B5C1F" w:rsidRDefault="001B5C1F" w:rsidP="001B5C1F">
      <w:pPr>
        <w:shd w:val="clear" w:color="auto" w:fill="FFFFFF"/>
        <w:overflowPunct/>
        <w:autoSpaceDE/>
        <w:autoSpaceDN/>
        <w:adjustRightInd/>
        <w:spacing w:before="0" w:after="0"/>
        <w:textAlignment w:val="auto"/>
        <w:rPr>
          <w:rFonts w:eastAsia="Times New Roman"/>
          <w:b/>
          <w:bCs/>
          <w:iCs/>
          <w:lang w:val="en-GB" w:eastAsia="zh-CN"/>
        </w:rPr>
      </w:pPr>
    </w:p>
    <w:p w14:paraId="2812C0F9" w14:textId="77777777" w:rsidR="001B5C1F" w:rsidRDefault="001B5C1F" w:rsidP="001B5C1F">
      <w:pPr>
        <w:shd w:val="clear" w:color="auto" w:fill="FFFFFF"/>
        <w:overflowPunct/>
        <w:autoSpaceDE/>
        <w:autoSpaceDN/>
        <w:adjustRightInd/>
        <w:spacing w:before="0" w:after="0"/>
        <w:jc w:val="both"/>
        <w:textAlignment w:val="auto"/>
        <w:rPr>
          <w:rFonts w:eastAsia="Malgun Gothic"/>
          <w:lang w:eastAsia="ko-KR"/>
        </w:rPr>
      </w:pPr>
      <w:r w:rsidRPr="00D76EB4">
        <w:rPr>
          <w:rFonts w:eastAsia="Times New Roman"/>
          <w:iCs/>
          <w:lang w:val="en-GB" w:eastAsia="zh-CN"/>
        </w:rPr>
        <w:t xml:space="preserve">The </w:t>
      </w:r>
      <w:r>
        <w:rPr>
          <w:rFonts w:eastAsia="Times New Roman"/>
          <w:iCs/>
          <w:lang w:val="en-GB" w:eastAsia="zh-CN"/>
        </w:rPr>
        <w:t>above agreement implies that each pair of CMRs (corresponding to a NCJT hypothesis) is configured with a CSI-IM resource. This means that the number of CSI-IM resources (“</w:t>
      </w:r>
      <w:proofErr w:type="spellStart"/>
      <w:r w:rsidRPr="003345BB">
        <w:rPr>
          <w:i/>
          <w:iCs/>
        </w:rPr>
        <w:t>csi</w:t>
      </w:r>
      <w:proofErr w:type="spellEnd"/>
      <w:r w:rsidRPr="003345BB">
        <w:rPr>
          <w:i/>
          <w:iCs/>
        </w:rPr>
        <w:t>-IM-Resources</w:t>
      </w:r>
      <w:r>
        <w:rPr>
          <w:rFonts w:eastAsia="Times New Roman"/>
          <w:iCs/>
          <w:lang w:val="en-GB" w:eastAsia="zh-CN"/>
        </w:rPr>
        <w:t>”) in the “</w:t>
      </w:r>
      <w:r w:rsidRPr="003345BB">
        <w:rPr>
          <w:rFonts w:eastAsia="Times New Roman"/>
          <w:i/>
          <w:lang w:val="en-GB" w:eastAsia="zh-CN"/>
        </w:rPr>
        <w:t>CSI-IM-</w:t>
      </w:r>
      <w:proofErr w:type="spellStart"/>
      <w:r w:rsidRPr="003345BB">
        <w:rPr>
          <w:rFonts w:eastAsia="Times New Roman"/>
          <w:i/>
          <w:lang w:val="en-GB" w:eastAsia="zh-CN"/>
        </w:rPr>
        <w:t>ResourceSet</w:t>
      </w:r>
      <w:proofErr w:type="spellEnd"/>
      <w:r>
        <w:rPr>
          <w:rFonts w:eastAsia="Times New Roman"/>
          <w:iCs/>
          <w:lang w:val="en-GB" w:eastAsia="zh-CN"/>
        </w:rPr>
        <w:t xml:space="preserve">” can be </w:t>
      </w:r>
      <w:proofErr w:type="spellStart"/>
      <w:r w:rsidRPr="00453C64">
        <w:rPr>
          <w:rFonts w:eastAsia="Malgun Gothic"/>
          <w:lang w:eastAsia="ko-KR"/>
        </w:rPr>
        <w:t>Ks</w:t>
      </w:r>
      <w:r>
        <w:rPr>
          <w:rFonts w:eastAsia="Malgun Gothic"/>
          <w:lang w:eastAsia="ko-KR"/>
        </w:rPr>
        <w:t>+N</w:t>
      </w:r>
      <w:proofErr w:type="spellEnd"/>
      <w:r>
        <w:rPr>
          <w:rFonts w:eastAsia="Malgun Gothic"/>
          <w:lang w:eastAsia="ko-KR"/>
        </w:rPr>
        <w:t xml:space="preserve">, which needs to be clarified. </w:t>
      </w:r>
    </w:p>
    <w:p w14:paraId="7281E4E6" w14:textId="77777777" w:rsidR="001B5C1F" w:rsidRDefault="001B5C1F" w:rsidP="001B5C1F">
      <w:pPr>
        <w:shd w:val="clear" w:color="auto" w:fill="FFFFFF"/>
        <w:overflowPunct/>
        <w:autoSpaceDE/>
        <w:autoSpaceDN/>
        <w:adjustRightInd/>
        <w:spacing w:before="0" w:after="0"/>
        <w:jc w:val="both"/>
        <w:textAlignment w:val="auto"/>
        <w:rPr>
          <w:rFonts w:eastAsia="Malgun Gothic"/>
          <w:lang w:eastAsia="ko-KR"/>
        </w:rPr>
      </w:pPr>
    </w:p>
    <w:p w14:paraId="7C374097" w14:textId="77777777" w:rsidR="001B5C1F" w:rsidRPr="000838D8" w:rsidRDefault="001B5C1F" w:rsidP="001B5C1F">
      <w:pPr>
        <w:shd w:val="clear" w:color="auto" w:fill="FFFFFF"/>
        <w:overflowPunct/>
        <w:autoSpaceDE/>
        <w:autoSpaceDN/>
        <w:adjustRightInd/>
        <w:spacing w:before="0" w:after="0"/>
        <w:jc w:val="both"/>
        <w:textAlignment w:val="auto"/>
        <w:rPr>
          <w:rFonts w:eastAsia="Times New Roman"/>
          <w:iCs/>
          <w:lang w:val="en-GB" w:eastAsia="zh-CN"/>
        </w:rPr>
      </w:pPr>
      <w:r>
        <w:rPr>
          <w:lang w:eastAsia="ko-KR"/>
        </w:rPr>
        <w:t xml:space="preserve">Also, it is important to note that a CSI-IM resource associate with a single-TRP hypothesis may not be directly used for NCJT hypothesis. This is because </w:t>
      </w:r>
      <w:proofErr w:type="spellStart"/>
      <w:r>
        <w:rPr>
          <w:lang w:eastAsia="ko-KR"/>
        </w:rPr>
        <w:t>i</w:t>
      </w:r>
      <w:proofErr w:type="spellEnd"/>
      <w:r>
        <w:rPr>
          <w:lang w:eastAsia="ko-KR"/>
        </w:rPr>
        <w:t xml:space="preserve">) For a NCJT hypothesis, the second TRP is already captured as a second CMR (and not as CSI-IM) ii) The interference condition for out-of-cluster interference from other TRPs may be different for different CSI hypotheses. This is illustrated in </w:t>
      </w:r>
      <w:r>
        <w:rPr>
          <w:lang w:eastAsia="ko-KR"/>
        </w:rPr>
        <w:fldChar w:fldCharType="begin"/>
      </w:r>
      <w:r>
        <w:rPr>
          <w:lang w:eastAsia="ko-KR"/>
        </w:rPr>
        <w:instrText xml:space="preserve"> REF _Ref60590847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It should be noted that for a single-TRP CSI hypothesis, whether the other TRP is included in the CSI-IM (other TRP is not muted) or not (other TRP is muted) is up to the network to configure.</w:t>
      </w:r>
    </w:p>
    <w:p w14:paraId="6EB5D691" w14:textId="77777777" w:rsidR="001B5C1F" w:rsidRDefault="001B5C1F" w:rsidP="001B5C1F">
      <w:pPr>
        <w:keepNext/>
        <w:jc w:val="center"/>
      </w:pPr>
      <w:r>
        <w:rPr>
          <w:noProof/>
          <w:lang w:eastAsia="ko-KR"/>
        </w:rPr>
        <w:drawing>
          <wp:inline distT="0" distB="0" distL="0" distR="0" wp14:anchorId="6BCC3DD0" wp14:editId="156C391F">
            <wp:extent cx="5392420" cy="235407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139" cy="2359627"/>
                    </a:xfrm>
                    <a:prstGeom prst="rect">
                      <a:avLst/>
                    </a:prstGeom>
                    <a:noFill/>
                  </pic:spPr>
                </pic:pic>
              </a:graphicData>
            </a:graphic>
          </wp:inline>
        </w:drawing>
      </w:r>
    </w:p>
    <w:p w14:paraId="50F5604D" w14:textId="77777777" w:rsidR="001B5C1F" w:rsidRDefault="001B5C1F" w:rsidP="001B5C1F">
      <w:pPr>
        <w:pStyle w:val="Caption"/>
        <w:jc w:val="center"/>
      </w:pPr>
      <w:bookmarkStart w:id="9" w:name="_Ref60590847"/>
      <w:r>
        <w:t xml:space="preserve">Figure </w:t>
      </w:r>
      <w:r w:rsidR="000B5DCA">
        <w:fldChar w:fldCharType="begin"/>
      </w:r>
      <w:r w:rsidR="000B5DCA">
        <w:instrText xml:space="preserve"> SEQ Figure \* ARABIC </w:instrText>
      </w:r>
      <w:r w:rsidR="000B5DCA">
        <w:fldChar w:fldCharType="separate"/>
      </w:r>
      <w:r>
        <w:rPr>
          <w:noProof/>
        </w:rPr>
        <w:t>2</w:t>
      </w:r>
      <w:r w:rsidR="000B5DCA">
        <w:rPr>
          <w:noProof/>
        </w:rPr>
        <w:fldChar w:fldCharType="end"/>
      </w:r>
      <w:bookmarkEnd w:id="9"/>
      <w:r>
        <w:t>: Illustration of CSI-IM Resources for single-TRP and NCJT CSI hypotheses.</w:t>
      </w:r>
    </w:p>
    <w:p w14:paraId="707C4BE7" w14:textId="77777777" w:rsidR="001B5C1F" w:rsidRDefault="001B5C1F" w:rsidP="001B5C1F">
      <w:pPr>
        <w:jc w:val="both"/>
        <w:rPr>
          <w:bCs/>
          <w:iCs/>
          <w:szCs w:val="16"/>
          <w:lang w:eastAsia="ko-KR"/>
        </w:rPr>
      </w:pPr>
      <w:r>
        <w:t>Therefore, at least for the case that all individual CMRs correspond to single-TRP hypotheses and UE is capable of simultaneous reception with different QCL-</w:t>
      </w:r>
      <w:proofErr w:type="spellStart"/>
      <w:r>
        <w:t>TypeD</w:t>
      </w:r>
      <w:proofErr w:type="spellEnd"/>
      <w:r>
        <w:t xml:space="preserve"> properties, when N CMR pairs are configured corresponding to N NCJT CSI hypotheses, N additional CSI-IM resources are needed.</w:t>
      </w:r>
      <w:r>
        <w:rPr>
          <w:bCs/>
          <w:iCs/>
          <w:szCs w:val="16"/>
          <w:lang w:eastAsia="ko-KR"/>
        </w:rPr>
        <w:t xml:space="preserve">   </w:t>
      </w:r>
    </w:p>
    <w:p w14:paraId="6B78C644" w14:textId="77777777" w:rsidR="001B5C1F" w:rsidRDefault="001B5C1F" w:rsidP="001B5C1F">
      <w:pPr>
        <w:jc w:val="both"/>
      </w:pPr>
      <w:r>
        <w:t>However, at least in the following two cases, the situation may be different as discussed below:</w:t>
      </w:r>
    </w:p>
    <w:p w14:paraId="135B0788" w14:textId="77777777" w:rsidR="001B5C1F" w:rsidRDefault="001B5C1F" w:rsidP="001B5C1F">
      <w:pPr>
        <w:pStyle w:val="ListParagraph"/>
        <w:numPr>
          <w:ilvl w:val="0"/>
          <w:numId w:val="22"/>
        </w:numPr>
        <w:jc w:val="both"/>
        <w:rPr>
          <w:rFonts w:ascii="Times New Roman" w:hAnsi="Times New Roman"/>
          <w:sz w:val="20"/>
          <w:szCs w:val="20"/>
        </w:rPr>
      </w:pPr>
      <w:r w:rsidRPr="008A1CC6">
        <w:rPr>
          <w:rFonts w:ascii="Times New Roman" w:hAnsi="Times New Roman"/>
          <w:sz w:val="20"/>
          <w:szCs w:val="20"/>
        </w:rPr>
        <w:t xml:space="preserve">When </w:t>
      </w:r>
      <w:bookmarkStart w:id="10" w:name="_Hlk71012083"/>
      <w:r w:rsidRPr="008A1CC6">
        <w:rPr>
          <w:rFonts w:ascii="Times New Roman" w:hAnsi="Times New Roman"/>
          <w:sz w:val="20"/>
          <w:szCs w:val="20"/>
        </w:rPr>
        <w:t>individual CMRs</w:t>
      </w:r>
      <w:r>
        <w:rPr>
          <w:rFonts w:ascii="Times New Roman" w:hAnsi="Times New Roman"/>
          <w:sz w:val="20"/>
          <w:szCs w:val="20"/>
        </w:rPr>
        <w:t xml:space="preserve"> that are used in a CMR pair are disabled</w:t>
      </w:r>
      <w:bookmarkEnd w:id="10"/>
      <w:r>
        <w:rPr>
          <w:rFonts w:ascii="Times New Roman" w:hAnsi="Times New Roman"/>
          <w:sz w:val="20"/>
          <w:szCs w:val="20"/>
        </w:rPr>
        <w:t xml:space="preserve">, the CSI-IM resource associated with those CMRs can be used for NCJT hypothesis. </w:t>
      </w:r>
      <w:r w:rsidRPr="00191EC7">
        <w:rPr>
          <w:rFonts w:ascii="Times New Roman" w:hAnsi="Times New Roman"/>
          <w:sz w:val="20"/>
          <w:szCs w:val="20"/>
        </w:rPr>
        <w:t xml:space="preserve">For example, in </w:t>
      </w:r>
      <w:r w:rsidRPr="00191EC7">
        <w:rPr>
          <w:rFonts w:ascii="Times New Roman" w:hAnsi="Times New Roman"/>
          <w:sz w:val="20"/>
          <w:szCs w:val="20"/>
        </w:rPr>
        <w:fldChar w:fldCharType="begin"/>
      </w:r>
      <w:r w:rsidRPr="00191EC7">
        <w:rPr>
          <w:rFonts w:ascii="Times New Roman" w:hAnsi="Times New Roman"/>
          <w:sz w:val="20"/>
          <w:szCs w:val="20"/>
        </w:rPr>
        <w:instrText xml:space="preserve"> REF _Ref60590847 \h  \* MERGEFORMAT </w:instrText>
      </w:r>
      <w:r w:rsidRPr="00191EC7">
        <w:rPr>
          <w:rFonts w:ascii="Times New Roman" w:hAnsi="Times New Roman"/>
          <w:sz w:val="20"/>
          <w:szCs w:val="20"/>
        </w:rPr>
      </w:r>
      <w:r w:rsidRPr="00191EC7">
        <w:rPr>
          <w:rFonts w:ascii="Times New Roman" w:hAnsi="Times New Roman"/>
          <w:sz w:val="20"/>
          <w:szCs w:val="20"/>
        </w:rPr>
        <w:fldChar w:fldCharType="separate"/>
      </w:r>
      <w:r w:rsidRPr="00191EC7">
        <w:rPr>
          <w:rFonts w:ascii="Times New Roman" w:hAnsi="Times New Roman"/>
          <w:sz w:val="20"/>
          <w:szCs w:val="20"/>
        </w:rPr>
        <w:t xml:space="preserve">Figure </w:t>
      </w:r>
      <w:r w:rsidRPr="00191EC7">
        <w:rPr>
          <w:rFonts w:ascii="Times New Roman" w:hAnsi="Times New Roman"/>
          <w:noProof/>
          <w:sz w:val="20"/>
          <w:szCs w:val="20"/>
        </w:rPr>
        <w:t>2</w:t>
      </w:r>
      <w:r w:rsidRPr="00191EC7">
        <w:rPr>
          <w:rFonts w:ascii="Times New Roman" w:hAnsi="Times New Roman"/>
          <w:sz w:val="20"/>
          <w:szCs w:val="20"/>
        </w:rPr>
        <w:fldChar w:fldCharType="end"/>
      </w:r>
      <w:r>
        <w:rPr>
          <w:rFonts w:ascii="Times New Roman" w:hAnsi="Times New Roman"/>
          <w:sz w:val="20"/>
          <w:szCs w:val="20"/>
        </w:rPr>
        <w:t xml:space="preserve">, if the CMRs 2 and 3 are not associated with single-TRP </w:t>
      </w:r>
      <w:r>
        <w:rPr>
          <w:rFonts w:ascii="Times New Roman" w:hAnsi="Times New Roman"/>
          <w:sz w:val="20"/>
          <w:szCs w:val="20"/>
        </w:rPr>
        <w:lastRenderedPageBreak/>
        <w:t>hypotheses, the CSI-IM resources associated with CMR 2 and 3 can be used for the NCJT hypothesis. Hence, additional N CSI-IM resources are not needed.</w:t>
      </w:r>
    </w:p>
    <w:p w14:paraId="263CA461" w14:textId="77777777" w:rsidR="001B5C1F" w:rsidRPr="008A1CC6" w:rsidRDefault="001B5C1F" w:rsidP="001B5C1F">
      <w:pPr>
        <w:pStyle w:val="ListParagraph"/>
        <w:numPr>
          <w:ilvl w:val="0"/>
          <w:numId w:val="22"/>
        </w:numPr>
        <w:jc w:val="both"/>
        <w:rPr>
          <w:rFonts w:ascii="Times New Roman" w:hAnsi="Times New Roman"/>
          <w:sz w:val="20"/>
          <w:szCs w:val="20"/>
        </w:rPr>
      </w:pPr>
      <w:r>
        <w:rPr>
          <w:rFonts w:ascii="Times New Roman" w:hAnsi="Times New Roman"/>
          <w:sz w:val="20"/>
          <w:szCs w:val="20"/>
        </w:rPr>
        <w:t>If UE is not capable of simultaneous reception with different QCL-</w:t>
      </w:r>
      <w:proofErr w:type="spellStart"/>
      <w:r>
        <w:rPr>
          <w:rFonts w:ascii="Times New Roman" w:hAnsi="Times New Roman"/>
          <w:sz w:val="20"/>
          <w:szCs w:val="20"/>
        </w:rPr>
        <w:t>TypeD</w:t>
      </w:r>
      <w:proofErr w:type="spellEnd"/>
      <w:r>
        <w:rPr>
          <w:rFonts w:ascii="Times New Roman" w:hAnsi="Times New Roman"/>
          <w:sz w:val="20"/>
          <w:szCs w:val="20"/>
        </w:rPr>
        <w:t xml:space="preserve"> properties (e.g. if the CSI corresponds to TDM scheme), then one CSI-IM resource is not enough for the NCJT hypothesis since it cannot be measured with two different receive beams. In this case, two CSI-IM resources are needed for each NCJT hypothesis. Whether the two CSI-IM resources associated with the 2 CMRs can be used or two additional CSI-IM resources are required depends on the bullet above bullet above. This case can be further studied if </w:t>
      </w:r>
      <w:proofErr w:type="spellStart"/>
      <w:r>
        <w:rPr>
          <w:rFonts w:ascii="Times New Roman" w:hAnsi="Times New Roman"/>
          <w:sz w:val="20"/>
          <w:szCs w:val="20"/>
        </w:rPr>
        <w:t>mTRP</w:t>
      </w:r>
      <w:proofErr w:type="spellEnd"/>
      <w:r>
        <w:rPr>
          <w:rFonts w:ascii="Times New Roman" w:hAnsi="Times New Roman"/>
          <w:sz w:val="20"/>
          <w:szCs w:val="20"/>
        </w:rPr>
        <w:t xml:space="preserve"> CSI for TDM schemes is agreed. </w:t>
      </w:r>
    </w:p>
    <w:p w14:paraId="7F7AEB03" w14:textId="77777777" w:rsidR="001B5C1F" w:rsidRDefault="001B5C1F" w:rsidP="001B5C1F">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4</w:t>
      </w:r>
      <w:r w:rsidRPr="00B334C1">
        <w:rPr>
          <w:b/>
          <w:iCs/>
          <w:szCs w:val="16"/>
          <w:lang w:val="en-GB" w:eastAsia="ko-KR"/>
        </w:rPr>
        <w:t xml:space="preserve">: </w:t>
      </w:r>
      <w:r>
        <w:rPr>
          <w:b/>
          <w:iCs/>
          <w:szCs w:val="16"/>
          <w:lang w:val="en-GB" w:eastAsia="ko-KR"/>
        </w:rPr>
        <w:t xml:space="preserve">The number of </w:t>
      </w:r>
      <w:proofErr w:type="spellStart"/>
      <w:r w:rsidRPr="00721F5D">
        <w:rPr>
          <w:b/>
          <w:i/>
          <w:iCs/>
          <w:szCs w:val="16"/>
          <w:lang w:eastAsia="ko-KR"/>
        </w:rPr>
        <w:t>csi</w:t>
      </w:r>
      <w:proofErr w:type="spellEnd"/>
      <w:r w:rsidRPr="00721F5D">
        <w:rPr>
          <w:b/>
          <w:i/>
          <w:iCs/>
          <w:szCs w:val="16"/>
          <w:lang w:eastAsia="ko-KR"/>
        </w:rPr>
        <w:t>-IM-Resources</w:t>
      </w:r>
      <w:r w:rsidRPr="00721F5D">
        <w:rPr>
          <w:b/>
          <w:iCs/>
          <w:szCs w:val="16"/>
          <w:lang w:val="en-GB" w:eastAsia="ko-KR"/>
        </w:rPr>
        <w:t xml:space="preserve"> in the </w:t>
      </w:r>
      <w:r w:rsidRPr="00721F5D">
        <w:rPr>
          <w:b/>
          <w:i/>
          <w:iCs/>
          <w:szCs w:val="16"/>
          <w:lang w:val="en-GB" w:eastAsia="ko-KR"/>
        </w:rPr>
        <w:t>CSI-IM-</w:t>
      </w:r>
      <w:proofErr w:type="spellStart"/>
      <w:r w:rsidRPr="00721F5D">
        <w:rPr>
          <w:b/>
          <w:i/>
          <w:iCs/>
          <w:szCs w:val="16"/>
          <w:lang w:val="en-GB" w:eastAsia="ko-KR"/>
        </w:rPr>
        <w:t>ResourceSet</w:t>
      </w:r>
      <w:proofErr w:type="spellEnd"/>
      <w:r>
        <w:rPr>
          <w:b/>
          <w:iCs/>
          <w:szCs w:val="16"/>
          <w:lang w:val="en-GB" w:eastAsia="ko-KR"/>
        </w:rPr>
        <w:t xml:space="preserve"> configured for a</w:t>
      </w:r>
      <w:r w:rsidRPr="00B334C1">
        <w:rPr>
          <w:b/>
          <w:iCs/>
          <w:szCs w:val="16"/>
          <w:lang w:val="en-GB" w:eastAsia="ko-KR"/>
        </w:rPr>
        <w:t xml:space="preserve"> </w:t>
      </w:r>
      <w:r w:rsidRPr="00B334C1">
        <w:rPr>
          <w:b/>
          <w:i/>
          <w:szCs w:val="16"/>
          <w:lang w:val="en-GB" w:eastAsia="ko-KR"/>
        </w:rPr>
        <w:t>CSI-</w:t>
      </w:r>
      <w:proofErr w:type="spellStart"/>
      <w:r w:rsidRPr="00B334C1">
        <w:rPr>
          <w:b/>
          <w:i/>
          <w:szCs w:val="16"/>
          <w:lang w:val="en-GB" w:eastAsia="ko-KR"/>
        </w:rPr>
        <w:t>ReportConfig</w:t>
      </w:r>
      <w:proofErr w:type="spellEnd"/>
      <w:r>
        <w:rPr>
          <w:b/>
          <w:iCs/>
          <w:szCs w:val="16"/>
          <w:lang w:val="en-GB" w:eastAsia="ko-KR"/>
        </w:rPr>
        <w:t xml:space="preserve"> is equal to </w:t>
      </w:r>
    </w:p>
    <w:p w14:paraId="2996C0C3" w14:textId="77777777" w:rsidR="001B5C1F" w:rsidRPr="00300A1A" w:rsidRDefault="001B5C1F" w:rsidP="001B5C1F">
      <w:pPr>
        <w:pStyle w:val="ListParagraph"/>
        <w:numPr>
          <w:ilvl w:val="0"/>
          <w:numId w:val="23"/>
        </w:numPr>
        <w:jc w:val="both"/>
        <w:rPr>
          <w:rFonts w:ascii="Times New Roman" w:hAnsi="Times New Roman"/>
          <w:b/>
          <w:iCs/>
          <w:sz w:val="20"/>
          <w:szCs w:val="14"/>
          <w:lang w:val="en-GB" w:eastAsia="ko-KR"/>
        </w:rPr>
      </w:pPr>
      <w:proofErr w:type="spellStart"/>
      <w:r w:rsidRPr="00453C64">
        <w:rPr>
          <w:rFonts w:ascii="Times New Roman" w:hAnsi="Times New Roman"/>
          <w:b/>
          <w:iCs/>
          <w:sz w:val="20"/>
          <w:szCs w:val="14"/>
          <w:lang w:eastAsia="ko-KR"/>
        </w:rPr>
        <w:t>Ks</w:t>
      </w:r>
      <w:r w:rsidRPr="000C38C1">
        <w:rPr>
          <w:rFonts w:ascii="Times New Roman" w:hAnsi="Times New Roman"/>
          <w:b/>
          <w:iCs/>
          <w:sz w:val="20"/>
          <w:szCs w:val="14"/>
          <w:lang w:eastAsia="ko-KR"/>
        </w:rPr>
        <w:t>+N</w:t>
      </w:r>
      <w:proofErr w:type="spellEnd"/>
      <w:r>
        <w:rPr>
          <w:rFonts w:ascii="Times New Roman" w:hAnsi="Times New Roman"/>
          <w:b/>
          <w:iCs/>
          <w:sz w:val="20"/>
          <w:szCs w:val="14"/>
          <w:lang w:eastAsia="ko-KR"/>
        </w:rPr>
        <w:t xml:space="preserve">, </w:t>
      </w:r>
      <w:proofErr w:type="spellStart"/>
      <w:r>
        <w:rPr>
          <w:rFonts w:ascii="Times New Roman" w:hAnsi="Times New Roman"/>
          <w:b/>
          <w:iCs/>
          <w:sz w:val="20"/>
          <w:szCs w:val="14"/>
          <w:lang w:eastAsia="ko-KR"/>
        </w:rPr>
        <w:t>i</w:t>
      </w:r>
      <w:proofErr w:type="spellEnd"/>
      <w:r>
        <w:rPr>
          <w:rFonts w:ascii="Times New Roman" w:hAnsi="Times New Roman"/>
          <w:b/>
          <w:iCs/>
          <w:sz w:val="20"/>
          <w:szCs w:val="14"/>
          <w:lang w:val="en-GB" w:eastAsia="ko-KR"/>
        </w:rPr>
        <w:t xml:space="preserve">f </w:t>
      </w:r>
      <w:r w:rsidRPr="006E13B2">
        <w:rPr>
          <w:rFonts w:ascii="Times New Roman" w:hAnsi="Times New Roman"/>
          <w:b/>
          <w:iCs/>
          <w:sz w:val="20"/>
          <w:szCs w:val="14"/>
          <w:lang w:eastAsia="ko-KR"/>
        </w:rPr>
        <w:t>all individual CMRs correspond to single-TRP hypotheses and UE is capable of simultaneous reception with different QCL-</w:t>
      </w:r>
      <w:proofErr w:type="spellStart"/>
      <w:r w:rsidRPr="006E13B2">
        <w:rPr>
          <w:rFonts w:ascii="Times New Roman" w:hAnsi="Times New Roman"/>
          <w:b/>
          <w:iCs/>
          <w:sz w:val="20"/>
          <w:szCs w:val="14"/>
          <w:lang w:eastAsia="ko-KR"/>
        </w:rPr>
        <w:t>TypeD</w:t>
      </w:r>
      <w:proofErr w:type="spellEnd"/>
      <w:r w:rsidRPr="006E13B2">
        <w:rPr>
          <w:rFonts w:ascii="Times New Roman" w:hAnsi="Times New Roman"/>
          <w:b/>
          <w:iCs/>
          <w:sz w:val="20"/>
          <w:szCs w:val="14"/>
          <w:lang w:eastAsia="ko-KR"/>
        </w:rPr>
        <w:t xml:space="preserve"> properties</w:t>
      </w:r>
      <w:r>
        <w:rPr>
          <w:rFonts w:ascii="Times New Roman" w:hAnsi="Times New Roman"/>
          <w:b/>
          <w:iCs/>
          <w:sz w:val="20"/>
          <w:szCs w:val="14"/>
          <w:lang w:eastAsia="ko-KR"/>
        </w:rPr>
        <w:t xml:space="preserve"> or in FR1. </w:t>
      </w:r>
    </w:p>
    <w:p w14:paraId="176DB742" w14:textId="77777777" w:rsidR="001B5C1F" w:rsidRPr="00852C46" w:rsidRDefault="001B5C1F" w:rsidP="001B5C1F">
      <w:pPr>
        <w:pStyle w:val="ListParagraph"/>
        <w:numPr>
          <w:ilvl w:val="1"/>
          <w:numId w:val="23"/>
        </w:numPr>
        <w:jc w:val="both"/>
        <w:rPr>
          <w:rFonts w:ascii="Times New Roman" w:hAnsi="Times New Roman"/>
          <w:b/>
          <w:iCs/>
          <w:sz w:val="20"/>
          <w:szCs w:val="14"/>
          <w:lang w:val="en-GB" w:eastAsia="ko-KR"/>
        </w:rPr>
      </w:pPr>
      <w:r>
        <w:rPr>
          <w:rFonts w:ascii="Times New Roman" w:hAnsi="Times New Roman"/>
          <w:b/>
          <w:iCs/>
          <w:sz w:val="20"/>
          <w:szCs w:val="14"/>
          <w:lang w:eastAsia="ko-KR"/>
        </w:rPr>
        <w:t>The last N CSI-IM resources are used for N NCJT hypotheses.</w:t>
      </w:r>
    </w:p>
    <w:p w14:paraId="671C1E37" w14:textId="77777777" w:rsidR="001B5C1F" w:rsidRPr="005D1354" w:rsidRDefault="001B5C1F" w:rsidP="001B5C1F">
      <w:pPr>
        <w:pStyle w:val="ListParagraph"/>
        <w:numPr>
          <w:ilvl w:val="0"/>
          <w:numId w:val="23"/>
        </w:numPr>
        <w:jc w:val="both"/>
        <w:rPr>
          <w:rFonts w:ascii="Times New Roman" w:hAnsi="Times New Roman"/>
          <w:b/>
          <w:iCs/>
          <w:sz w:val="20"/>
          <w:szCs w:val="14"/>
          <w:lang w:val="en-GB" w:eastAsia="ko-KR"/>
        </w:rPr>
      </w:pPr>
      <w:r w:rsidRPr="00453C64">
        <w:rPr>
          <w:rFonts w:ascii="Times New Roman" w:hAnsi="Times New Roman"/>
          <w:b/>
          <w:iCs/>
          <w:sz w:val="20"/>
          <w:szCs w:val="14"/>
          <w:lang w:eastAsia="ko-KR"/>
        </w:rPr>
        <w:t>Ks</w:t>
      </w:r>
      <w:r>
        <w:rPr>
          <w:rFonts w:ascii="Times New Roman" w:hAnsi="Times New Roman"/>
          <w:b/>
          <w:iCs/>
          <w:sz w:val="20"/>
          <w:szCs w:val="14"/>
          <w:lang w:eastAsia="ko-KR"/>
        </w:rPr>
        <w:t xml:space="preserve">, if </w:t>
      </w:r>
      <w:r w:rsidRPr="00300A1A">
        <w:rPr>
          <w:rFonts w:ascii="Times New Roman" w:hAnsi="Times New Roman"/>
          <w:b/>
          <w:iCs/>
          <w:sz w:val="20"/>
          <w:szCs w:val="14"/>
          <w:lang w:eastAsia="ko-KR"/>
        </w:rPr>
        <w:t>individual CMRs that are used in a CMR pair are disabled</w:t>
      </w:r>
      <w:r>
        <w:rPr>
          <w:rFonts w:ascii="Times New Roman" w:hAnsi="Times New Roman"/>
          <w:b/>
          <w:iCs/>
          <w:sz w:val="20"/>
          <w:szCs w:val="14"/>
          <w:lang w:eastAsia="ko-KR"/>
        </w:rPr>
        <w:t xml:space="preserve"> for single-TRP hypotheses, </w:t>
      </w:r>
      <w:r w:rsidRPr="006E13B2">
        <w:rPr>
          <w:rFonts w:ascii="Times New Roman" w:hAnsi="Times New Roman"/>
          <w:b/>
          <w:iCs/>
          <w:sz w:val="20"/>
          <w:szCs w:val="14"/>
          <w:lang w:eastAsia="ko-KR"/>
        </w:rPr>
        <w:t>and UE is capable of simultaneous reception with different QCL-</w:t>
      </w:r>
      <w:proofErr w:type="spellStart"/>
      <w:r w:rsidRPr="006E13B2">
        <w:rPr>
          <w:rFonts w:ascii="Times New Roman" w:hAnsi="Times New Roman"/>
          <w:b/>
          <w:iCs/>
          <w:sz w:val="20"/>
          <w:szCs w:val="14"/>
          <w:lang w:eastAsia="ko-KR"/>
        </w:rPr>
        <w:t>TypeD</w:t>
      </w:r>
      <w:proofErr w:type="spellEnd"/>
      <w:r w:rsidRPr="006E13B2">
        <w:rPr>
          <w:rFonts w:ascii="Times New Roman" w:hAnsi="Times New Roman"/>
          <w:b/>
          <w:iCs/>
          <w:sz w:val="20"/>
          <w:szCs w:val="14"/>
          <w:lang w:eastAsia="ko-KR"/>
        </w:rPr>
        <w:t xml:space="preserve"> properties</w:t>
      </w:r>
      <w:r>
        <w:rPr>
          <w:rFonts w:ascii="Times New Roman" w:hAnsi="Times New Roman"/>
          <w:b/>
          <w:iCs/>
          <w:sz w:val="20"/>
          <w:szCs w:val="14"/>
          <w:lang w:eastAsia="ko-KR"/>
        </w:rPr>
        <w:t xml:space="preserve"> or in FR1</w:t>
      </w:r>
    </w:p>
    <w:p w14:paraId="3CC00982" w14:textId="77777777" w:rsidR="001B5C1F" w:rsidRPr="0082466B" w:rsidRDefault="001B5C1F" w:rsidP="001B5C1F">
      <w:pPr>
        <w:pStyle w:val="ListParagraph"/>
        <w:numPr>
          <w:ilvl w:val="1"/>
          <w:numId w:val="23"/>
        </w:numPr>
        <w:jc w:val="both"/>
        <w:rPr>
          <w:rFonts w:ascii="Times New Roman" w:hAnsi="Times New Roman"/>
          <w:b/>
          <w:iCs/>
          <w:sz w:val="20"/>
          <w:szCs w:val="14"/>
          <w:lang w:val="en-GB" w:eastAsia="ko-KR"/>
        </w:rPr>
      </w:pPr>
      <w:r>
        <w:rPr>
          <w:rFonts w:ascii="Times New Roman" w:hAnsi="Times New Roman"/>
          <w:b/>
          <w:iCs/>
          <w:sz w:val="20"/>
          <w:szCs w:val="14"/>
          <w:lang w:eastAsia="ko-KR"/>
        </w:rPr>
        <w:t>For a NCJT hypothesis associated with a CMR pair, the CSI-IM resource associated with the first CMR or the second CMR is used.</w:t>
      </w:r>
    </w:p>
    <w:p w14:paraId="2E399ECA" w14:textId="77777777" w:rsidR="001B5C1F" w:rsidRPr="00DC1BA6" w:rsidRDefault="001B5C1F" w:rsidP="001B5C1F">
      <w:pPr>
        <w:pStyle w:val="ListParagraph"/>
        <w:numPr>
          <w:ilvl w:val="0"/>
          <w:numId w:val="23"/>
        </w:numPr>
        <w:jc w:val="both"/>
        <w:rPr>
          <w:rFonts w:ascii="Times New Roman" w:hAnsi="Times New Roman"/>
          <w:b/>
          <w:iCs/>
          <w:sz w:val="20"/>
          <w:szCs w:val="14"/>
          <w:lang w:val="en-GB" w:eastAsia="ko-KR"/>
        </w:rPr>
      </w:pPr>
      <w:r>
        <w:rPr>
          <w:rFonts w:ascii="Times New Roman" w:hAnsi="Times New Roman"/>
          <w:b/>
          <w:iCs/>
          <w:sz w:val="20"/>
          <w:szCs w:val="14"/>
          <w:lang w:eastAsia="ko-KR"/>
        </w:rPr>
        <w:t xml:space="preserve">FFS: If </w:t>
      </w:r>
      <w:r w:rsidRPr="006E13B2">
        <w:rPr>
          <w:rFonts w:ascii="Times New Roman" w:hAnsi="Times New Roman"/>
          <w:b/>
          <w:iCs/>
          <w:sz w:val="20"/>
          <w:szCs w:val="14"/>
          <w:lang w:eastAsia="ko-KR"/>
        </w:rPr>
        <w:t xml:space="preserve">UE is </w:t>
      </w:r>
      <w:r>
        <w:rPr>
          <w:rFonts w:ascii="Times New Roman" w:hAnsi="Times New Roman"/>
          <w:b/>
          <w:iCs/>
          <w:sz w:val="20"/>
          <w:szCs w:val="14"/>
          <w:lang w:eastAsia="ko-KR"/>
        </w:rPr>
        <w:t xml:space="preserve">not </w:t>
      </w:r>
      <w:r w:rsidRPr="006E13B2">
        <w:rPr>
          <w:rFonts w:ascii="Times New Roman" w:hAnsi="Times New Roman"/>
          <w:b/>
          <w:iCs/>
          <w:sz w:val="20"/>
          <w:szCs w:val="14"/>
          <w:lang w:eastAsia="ko-KR"/>
        </w:rPr>
        <w:t>capable of simultaneous reception with different QCL-</w:t>
      </w:r>
      <w:proofErr w:type="spellStart"/>
      <w:r w:rsidRPr="006E13B2">
        <w:rPr>
          <w:rFonts w:ascii="Times New Roman" w:hAnsi="Times New Roman"/>
          <w:b/>
          <w:iCs/>
          <w:sz w:val="20"/>
          <w:szCs w:val="14"/>
          <w:lang w:eastAsia="ko-KR"/>
        </w:rPr>
        <w:t>TypeD</w:t>
      </w:r>
      <w:proofErr w:type="spellEnd"/>
      <w:r w:rsidRPr="006E13B2">
        <w:rPr>
          <w:rFonts w:ascii="Times New Roman" w:hAnsi="Times New Roman"/>
          <w:b/>
          <w:iCs/>
          <w:sz w:val="20"/>
          <w:szCs w:val="14"/>
          <w:lang w:eastAsia="ko-KR"/>
        </w:rPr>
        <w:t xml:space="preserve"> properties</w:t>
      </w:r>
      <w:r>
        <w:rPr>
          <w:rFonts w:ascii="Times New Roman" w:hAnsi="Times New Roman"/>
          <w:b/>
          <w:iCs/>
          <w:sz w:val="20"/>
          <w:szCs w:val="14"/>
          <w:lang w:eastAsia="ko-KR"/>
        </w:rPr>
        <w:t xml:space="preserve"> (i.e. for CSI of TDM schemes if agreed)</w:t>
      </w:r>
    </w:p>
    <w:p w14:paraId="738D67B3" w14:textId="77777777" w:rsidR="001B5C1F" w:rsidRDefault="001B5C1F" w:rsidP="001B5C1F">
      <w:pPr>
        <w:shd w:val="clear" w:color="auto" w:fill="FFFFFF"/>
        <w:overflowPunct/>
        <w:autoSpaceDE/>
        <w:autoSpaceDN/>
        <w:adjustRightInd/>
        <w:spacing w:before="0" w:after="0"/>
        <w:textAlignment w:val="auto"/>
        <w:rPr>
          <w:rFonts w:eastAsia="Times New Roman"/>
          <w:b/>
          <w:bCs/>
          <w:iCs/>
          <w:highlight w:val="green"/>
          <w:lang w:val="en-GB" w:eastAsia="zh-CN"/>
        </w:rPr>
      </w:pPr>
    </w:p>
    <w:p w14:paraId="12D02056" w14:textId="77777777" w:rsidR="001B5C1F" w:rsidRDefault="001B5C1F" w:rsidP="001B5C1F">
      <w:pPr>
        <w:shd w:val="clear" w:color="auto" w:fill="FFFFFF"/>
        <w:overflowPunct/>
        <w:autoSpaceDE/>
        <w:autoSpaceDN/>
        <w:adjustRightInd/>
        <w:spacing w:before="0" w:after="0"/>
        <w:textAlignment w:val="auto"/>
        <w:rPr>
          <w:rFonts w:eastAsia="Times New Roman"/>
          <w:b/>
          <w:bCs/>
          <w:iCs/>
          <w:highlight w:val="green"/>
          <w:lang w:val="en-GB" w:eastAsia="zh-CN"/>
        </w:rPr>
      </w:pPr>
    </w:p>
    <w:p w14:paraId="557542B5" w14:textId="77777777" w:rsidR="001B5C1F" w:rsidRPr="00A52B86" w:rsidRDefault="001B5C1F" w:rsidP="001B5C1F">
      <w:pPr>
        <w:shd w:val="clear" w:color="auto" w:fill="FFFFFF"/>
        <w:overflowPunct/>
        <w:autoSpaceDE/>
        <w:autoSpaceDN/>
        <w:adjustRightInd/>
        <w:spacing w:before="0" w:after="0"/>
        <w:textAlignment w:val="auto"/>
        <w:rPr>
          <w:rFonts w:eastAsia="Times New Roman"/>
          <w:b/>
          <w:bCs/>
          <w:iCs/>
          <w:highlight w:val="green"/>
          <w:lang w:val="en-GB" w:eastAsia="zh-CN"/>
        </w:rPr>
      </w:pPr>
      <w:r w:rsidRPr="00A52B86">
        <w:rPr>
          <w:rFonts w:eastAsia="Times New Roman"/>
          <w:b/>
          <w:bCs/>
          <w:iCs/>
          <w:highlight w:val="green"/>
          <w:lang w:val="en-GB" w:eastAsia="zh-CN"/>
        </w:rPr>
        <w:t>Agreement</w:t>
      </w:r>
    </w:p>
    <w:p w14:paraId="0E8CEDD4" w14:textId="77777777" w:rsidR="001B5C1F" w:rsidRPr="00A52B86" w:rsidRDefault="001B5C1F" w:rsidP="001B5C1F">
      <w:pPr>
        <w:shd w:val="clear" w:color="auto" w:fill="FFFFFF"/>
        <w:overflowPunct/>
        <w:autoSpaceDE/>
        <w:autoSpaceDN/>
        <w:adjustRightInd/>
        <w:spacing w:before="0" w:after="0"/>
        <w:textAlignment w:val="auto"/>
        <w:rPr>
          <w:rFonts w:eastAsia="Times New Roman"/>
          <w:lang w:val="en-GB" w:eastAsia="zh-CN"/>
        </w:rPr>
      </w:pPr>
      <w:r w:rsidRPr="00A52B86">
        <w:rPr>
          <w:rFonts w:eastAsia="Times New Roman"/>
          <w:bCs/>
          <w:iCs/>
          <w:lang w:val="en-GB" w:eastAsia="zh-CN"/>
        </w:rPr>
        <w:t xml:space="preserve">Whether to support </w:t>
      </w:r>
      <w:bookmarkStart w:id="11" w:name="_Hlk71101784"/>
      <w:r w:rsidRPr="00A52B86">
        <w:rPr>
          <w:rFonts w:eastAsia="Times New Roman"/>
          <w:bCs/>
          <w:iCs/>
          <w:lang w:val="en-GB" w:eastAsia="zh-CN"/>
        </w:rPr>
        <w:t>interference measurement based on NZP CSI-RS outside the CMR pair configured for NCJT measurement hypothesis, in addition to CSI-IM</w:t>
      </w:r>
      <w:bookmarkEnd w:id="11"/>
      <w:r w:rsidRPr="00A52B86">
        <w:rPr>
          <w:rFonts w:eastAsia="Times New Roman"/>
          <w:bCs/>
          <w:iCs/>
          <w:lang w:val="en-GB" w:eastAsia="zh-CN"/>
        </w:rPr>
        <w:t>, study following Alternatives and down-select one Alternative in RAN1#105e:</w:t>
      </w:r>
    </w:p>
    <w:p w14:paraId="4F8C89D9" w14:textId="77777777" w:rsidR="001B5C1F" w:rsidRPr="00A52B86" w:rsidRDefault="001B5C1F" w:rsidP="001B5C1F">
      <w:pPr>
        <w:numPr>
          <w:ilvl w:val="0"/>
          <w:numId w:val="43"/>
        </w:numPr>
        <w:shd w:val="clear" w:color="auto" w:fill="FFFFFF"/>
        <w:overflowPunct/>
        <w:autoSpaceDE/>
        <w:autoSpaceDN/>
        <w:adjustRightInd/>
        <w:spacing w:before="0" w:after="0"/>
        <w:textAlignment w:val="auto"/>
        <w:rPr>
          <w:rFonts w:eastAsia="Times New Roman"/>
          <w:lang w:val="en-GB" w:eastAsia="zh-CN"/>
        </w:rPr>
      </w:pPr>
      <w:r w:rsidRPr="00A52B86">
        <w:rPr>
          <w:rFonts w:eastAsia="Times New Roman"/>
          <w:bCs/>
          <w:iCs/>
          <w:lang w:val="en-GB" w:eastAsia="zh-CN"/>
        </w:rPr>
        <w:t>Alt 1: Yes, it is supported, subject to limitations, e.g. N=1 CMR pair and Ks=2 CMR resources</w:t>
      </w:r>
    </w:p>
    <w:p w14:paraId="5D912DA3" w14:textId="77777777" w:rsidR="001B5C1F" w:rsidRPr="00A52B86" w:rsidRDefault="001B5C1F" w:rsidP="001B5C1F">
      <w:pPr>
        <w:numPr>
          <w:ilvl w:val="0"/>
          <w:numId w:val="43"/>
        </w:numPr>
        <w:shd w:val="clear" w:color="auto" w:fill="FFFFFF"/>
        <w:overflowPunct/>
        <w:autoSpaceDE/>
        <w:autoSpaceDN/>
        <w:adjustRightInd/>
        <w:spacing w:before="0" w:after="0"/>
        <w:textAlignment w:val="auto"/>
        <w:rPr>
          <w:rFonts w:eastAsia="Times New Roman"/>
          <w:lang w:val="en-GB" w:eastAsia="zh-CN"/>
        </w:rPr>
      </w:pPr>
      <w:r w:rsidRPr="00A52B86">
        <w:rPr>
          <w:rFonts w:eastAsia="Times New Roman"/>
          <w:bCs/>
          <w:iCs/>
          <w:lang w:val="en-GB" w:eastAsia="zh-CN"/>
        </w:rPr>
        <w:t>Alt 2: No, it is not supported</w:t>
      </w:r>
    </w:p>
    <w:p w14:paraId="25909DF5" w14:textId="77777777" w:rsidR="001B5C1F" w:rsidRDefault="001B5C1F" w:rsidP="001B5C1F">
      <w:pPr>
        <w:jc w:val="both"/>
        <w:rPr>
          <w:bCs/>
          <w:iCs/>
          <w:szCs w:val="16"/>
          <w:lang w:eastAsia="ko-KR"/>
        </w:rPr>
      </w:pPr>
      <w:r>
        <w:rPr>
          <w:bCs/>
          <w:iCs/>
          <w:szCs w:val="16"/>
          <w:lang w:eastAsia="ko-KR"/>
        </w:rPr>
        <w:t>The use case of NZP-IMR in addition to CSI-IM is unclear. Furthermore, existing restrictions in the specification disallows Alt1: “</w:t>
      </w:r>
      <w:r>
        <w:t>Except for L1-SINR, if interference measurement is performed on NZP CSI-RS, a UE does not expect to be configured with more than one NZP CSI-RS resource in the associated resource set within the resource setting for channel measurement.</w:t>
      </w:r>
      <w:r>
        <w:rPr>
          <w:bCs/>
          <w:iCs/>
          <w:szCs w:val="16"/>
          <w:lang w:eastAsia="ko-KR"/>
        </w:rPr>
        <w:t>”. We do not see any reason to relax the existing restriction.</w:t>
      </w:r>
    </w:p>
    <w:p w14:paraId="38088E61" w14:textId="77777777" w:rsidR="001B5C1F" w:rsidRDefault="001B5C1F" w:rsidP="001B5C1F">
      <w:pPr>
        <w:jc w:val="both"/>
        <w:rPr>
          <w:bCs/>
          <w:iCs/>
          <w:szCs w:val="16"/>
          <w:lang w:eastAsia="ko-KR"/>
        </w:rPr>
      </w:pPr>
      <w:r w:rsidRPr="00B334C1">
        <w:rPr>
          <w:rFonts w:eastAsia="Batang"/>
          <w:b/>
          <w:szCs w:val="24"/>
          <w:u w:val="single"/>
          <w:lang w:val="en-GB"/>
        </w:rPr>
        <w:t xml:space="preserve">Proposal </w:t>
      </w:r>
      <w:r>
        <w:rPr>
          <w:rFonts w:eastAsia="Batang"/>
          <w:b/>
          <w:szCs w:val="24"/>
          <w:u w:val="single"/>
          <w:lang w:val="en-GB"/>
        </w:rPr>
        <w:t>5</w:t>
      </w:r>
      <w:r w:rsidRPr="00B334C1">
        <w:rPr>
          <w:b/>
          <w:iCs/>
          <w:szCs w:val="16"/>
          <w:lang w:val="en-GB" w:eastAsia="ko-KR"/>
        </w:rPr>
        <w:t xml:space="preserve">: </w:t>
      </w:r>
      <w:r>
        <w:rPr>
          <w:b/>
          <w:iCs/>
          <w:szCs w:val="16"/>
          <w:lang w:val="en-GB" w:eastAsia="ko-KR"/>
        </w:rPr>
        <w:t xml:space="preserve">Do not support </w:t>
      </w:r>
      <w:r w:rsidRPr="009610FA">
        <w:rPr>
          <w:b/>
          <w:iCs/>
          <w:szCs w:val="16"/>
          <w:lang w:val="en-GB" w:eastAsia="ko-KR"/>
        </w:rPr>
        <w:t>interference measurement based on NZP CSI-RS outside the CMR pair configured for NCJT measurement hypothesis</w:t>
      </w:r>
      <w:r>
        <w:rPr>
          <w:b/>
          <w:iCs/>
          <w:szCs w:val="16"/>
          <w:lang w:val="en-GB" w:eastAsia="ko-KR"/>
        </w:rPr>
        <w:t>.</w:t>
      </w:r>
    </w:p>
    <w:p w14:paraId="3B4AF8EE" w14:textId="77777777" w:rsidR="001B5C1F" w:rsidRDefault="001B5C1F" w:rsidP="001B5C1F">
      <w:pPr>
        <w:jc w:val="both"/>
        <w:rPr>
          <w:bCs/>
          <w:iCs/>
          <w:lang w:eastAsia="ko-KR"/>
        </w:rPr>
      </w:pPr>
      <w:r>
        <w:rPr>
          <w:bCs/>
          <w:iCs/>
          <w:lang w:eastAsia="ko-KR"/>
        </w:rPr>
        <w:t>For RI reporting, a joint field reported in CSI part 1 is agreed:</w:t>
      </w:r>
    </w:p>
    <w:p w14:paraId="463C8632" w14:textId="77777777" w:rsidR="001B5C1F" w:rsidRPr="00FB2711" w:rsidRDefault="001B5C1F" w:rsidP="001B5C1F">
      <w:pPr>
        <w:overflowPunct/>
        <w:autoSpaceDE/>
        <w:autoSpaceDN/>
        <w:adjustRightInd/>
        <w:spacing w:before="0" w:after="0"/>
        <w:jc w:val="both"/>
        <w:textAlignment w:val="auto"/>
        <w:rPr>
          <w:rFonts w:eastAsia="Batang"/>
          <w:b/>
          <w:bCs/>
          <w:iCs/>
          <w:szCs w:val="22"/>
          <w:highlight w:val="green"/>
          <w:lang w:val="en-GB"/>
        </w:rPr>
      </w:pPr>
      <w:r w:rsidRPr="00FB2711">
        <w:rPr>
          <w:rFonts w:eastAsia="Batang"/>
          <w:b/>
          <w:bCs/>
          <w:iCs/>
          <w:szCs w:val="22"/>
          <w:highlight w:val="green"/>
          <w:lang w:val="en-GB"/>
        </w:rPr>
        <w:t>Agreement</w:t>
      </w:r>
    </w:p>
    <w:p w14:paraId="1AF50DCC" w14:textId="77777777" w:rsidR="001B5C1F" w:rsidRPr="00FB2711" w:rsidRDefault="001B5C1F" w:rsidP="001B5C1F">
      <w:pPr>
        <w:overflowPunct/>
        <w:autoSpaceDE/>
        <w:autoSpaceDN/>
        <w:adjustRightInd/>
        <w:spacing w:before="0" w:after="0"/>
        <w:jc w:val="both"/>
        <w:textAlignment w:val="auto"/>
        <w:rPr>
          <w:rFonts w:eastAsia="Batang"/>
          <w:bCs/>
          <w:iCs/>
          <w:szCs w:val="22"/>
          <w:lang w:val="en-GB"/>
        </w:rPr>
      </w:pPr>
      <w:r w:rsidRPr="00FB2711">
        <w:rPr>
          <w:rFonts w:eastAsia="Batang"/>
          <w:bCs/>
          <w:iCs/>
          <w:szCs w:val="22"/>
          <w:lang w:val="en-GB"/>
        </w:rPr>
        <w:t xml:space="preserve">Support the indication of following RI combinations by a joint RI field for a NCJT measurement hypothesis in CSI part 1, when the maximal transmission layers </w:t>
      </w:r>
      <w:proofErr w:type="gramStart"/>
      <w:r w:rsidRPr="00FB2711">
        <w:rPr>
          <w:rFonts w:eastAsia="Batang"/>
          <w:bCs/>
          <w:iCs/>
          <w:szCs w:val="22"/>
          <w:lang w:val="en-GB"/>
        </w:rPr>
        <w:t>is</w:t>
      </w:r>
      <w:proofErr w:type="gramEnd"/>
      <w:r w:rsidRPr="00FB2711">
        <w:rPr>
          <w:rFonts w:eastAsia="Batang"/>
          <w:bCs/>
          <w:iCs/>
          <w:szCs w:val="22"/>
          <w:lang w:val="en-GB"/>
        </w:rPr>
        <w:t xml:space="preserve"> less than or equal to 4:    </w:t>
      </w:r>
    </w:p>
    <w:p w14:paraId="461F1896" w14:textId="77777777" w:rsidR="001B5C1F" w:rsidRPr="00FB2711" w:rsidRDefault="001B5C1F" w:rsidP="001B5C1F">
      <w:pPr>
        <w:numPr>
          <w:ilvl w:val="0"/>
          <w:numId w:val="44"/>
        </w:numPr>
        <w:overflowPunct/>
        <w:autoSpaceDE/>
        <w:autoSpaceDN/>
        <w:adjustRightInd/>
        <w:spacing w:before="0" w:after="0"/>
        <w:jc w:val="both"/>
        <w:textAlignment w:val="auto"/>
        <w:rPr>
          <w:rFonts w:eastAsia="Batang"/>
          <w:bCs/>
          <w:iCs/>
          <w:szCs w:val="22"/>
          <w:lang w:val="en-GB" w:eastAsia="x-none"/>
        </w:rPr>
      </w:pPr>
      <w:r w:rsidRPr="00FB2711">
        <w:rPr>
          <w:rFonts w:eastAsia="Batang"/>
          <w:bCs/>
          <w:iCs/>
          <w:szCs w:val="22"/>
          <w:lang w:val="en-GB" w:eastAsia="x-none"/>
        </w:rPr>
        <w:t>{1, 1}, {1, 2}, {2,1}, {2,2}</w:t>
      </w:r>
    </w:p>
    <w:p w14:paraId="31FF054A" w14:textId="77777777" w:rsidR="001B5C1F" w:rsidRDefault="001B5C1F" w:rsidP="001B5C1F">
      <w:pPr>
        <w:numPr>
          <w:ilvl w:val="0"/>
          <w:numId w:val="44"/>
        </w:numPr>
        <w:overflowPunct/>
        <w:autoSpaceDE/>
        <w:autoSpaceDN/>
        <w:adjustRightInd/>
        <w:spacing w:before="0" w:after="0"/>
        <w:jc w:val="both"/>
        <w:textAlignment w:val="auto"/>
        <w:rPr>
          <w:rFonts w:eastAsia="Batang"/>
          <w:bCs/>
          <w:iCs/>
          <w:szCs w:val="22"/>
          <w:lang w:val="en-GB" w:eastAsia="x-none"/>
        </w:rPr>
      </w:pPr>
      <w:r w:rsidRPr="00FB2711">
        <w:rPr>
          <w:rFonts w:eastAsia="Batang"/>
          <w:bCs/>
          <w:iCs/>
          <w:szCs w:val="22"/>
          <w:lang w:val="en-GB" w:eastAsia="x-none"/>
        </w:rPr>
        <w:t>FFS: CBSR and/or RI restrictions per TRP or across TRPs</w:t>
      </w:r>
    </w:p>
    <w:p w14:paraId="1F7AB6B6" w14:textId="77777777" w:rsidR="001B5C1F" w:rsidRPr="006336EE" w:rsidRDefault="001B5C1F" w:rsidP="001B5C1F">
      <w:pPr>
        <w:overflowPunct/>
        <w:autoSpaceDE/>
        <w:autoSpaceDN/>
        <w:adjustRightInd/>
        <w:spacing w:before="0" w:after="0"/>
        <w:ind w:left="720"/>
        <w:jc w:val="both"/>
        <w:textAlignment w:val="auto"/>
        <w:rPr>
          <w:rFonts w:eastAsia="Batang"/>
          <w:bCs/>
          <w:iCs/>
          <w:szCs w:val="22"/>
          <w:lang w:val="en-GB" w:eastAsia="x-none"/>
        </w:rPr>
      </w:pPr>
    </w:p>
    <w:p w14:paraId="41C01AE4" w14:textId="77777777" w:rsidR="001B5C1F" w:rsidRDefault="001B5C1F" w:rsidP="001B5C1F">
      <w:pPr>
        <w:jc w:val="both"/>
        <w:rPr>
          <w:bCs/>
          <w:iCs/>
          <w:lang w:eastAsia="ko-KR"/>
        </w:rPr>
      </w:pPr>
      <w:r>
        <w:rPr>
          <w:bCs/>
          <w:iCs/>
          <w:lang w:eastAsia="ko-KR"/>
        </w:rPr>
        <w:t xml:space="preserve">Note that at least in Option 2, the size of the part 1 CSI should be fixed irrespective of whether single-TRP or NCJT CSI is reported. Without rank restriction, the number of rank combinations is 4 corresponding to {1+1,1+2,2+1,2+2}. In Rel. 15, rank restriction is configured with </w:t>
      </w:r>
      <w:r w:rsidRPr="00B704C3">
        <w:rPr>
          <w:bCs/>
          <w:iCs/>
          <w:lang w:eastAsia="ko-KR"/>
        </w:rPr>
        <w:t>“</w:t>
      </w:r>
      <w:proofErr w:type="spellStart"/>
      <w:r w:rsidRPr="00B704C3">
        <w:rPr>
          <w:bCs/>
          <w:iCs/>
          <w:lang w:eastAsia="ko-KR"/>
        </w:rPr>
        <w:t>typeI</w:t>
      </w:r>
      <w:proofErr w:type="spellEnd"/>
      <w:r w:rsidRPr="00B704C3">
        <w:rPr>
          <w:bCs/>
          <w:iCs/>
          <w:lang w:eastAsia="ko-KR"/>
        </w:rPr>
        <w:t>-</w:t>
      </w:r>
      <w:proofErr w:type="spellStart"/>
      <w:r w:rsidRPr="00B704C3">
        <w:rPr>
          <w:bCs/>
          <w:iCs/>
          <w:lang w:eastAsia="ko-KR"/>
        </w:rPr>
        <w:t>SinglePanel</w:t>
      </w:r>
      <w:proofErr w:type="spellEnd"/>
      <w:r w:rsidRPr="00B704C3">
        <w:rPr>
          <w:bCs/>
          <w:iCs/>
          <w:lang w:eastAsia="ko-KR"/>
        </w:rPr>
        <w:t>-</w:t>
      </w:r>
      <w:proofErr w:type="spellStart"/>
      <w:r w:rsidRPr="00B704C3">
        <w:rPr>
          <w:bCs/>
          <w:iCs/>
          <w:lang w:eastAsia="ko-KR"/>
        </w:rPr>
        <w:t>ri</w:t>
      </w:r>
      <w:proofErr w:type="spellEnd"/>
      <w:r w:rsidRPr="00B704C3">
        <w:rPr>
          <w:bCs/>
          <w:iCs/>
          <w:lang w:eastAsia="ko-KR"/>
        </w:rPr>
        <w:t>-Restriction”</w:t>
      </w:r>
      <w:r>
        <w:rPr>
          <w:bCs/>
          <w:iCs/>
          <w:lang w:eastAsia="ko-KR"/>
        </w:rPr>
        <w:t xml:space="preserve"> which indicates the allowed ranks by a bitmap. Then, the RI field size is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oMath>
      <w:r>
        <w:rPr>
          <w:bCs/>
          <w:iCs/>
          <w:lang w:eastAsia="ko-KR"/>
        </w:rPr>
        <w:t xml:space="preserve">, where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oMath>
      <w:r>
        <w:rPr>
          <w:bCs/>
          <w:iCs/>
          <w:lang w:eastAsia="ko-KR"/>
        </w:rPr>
        <w:t xml:space="preserve"> is number of allowed rank indicators as determined from </w:t>
      </w:r>
      <w:r w:rsidRPr="00B704C3">
        <w:rPr>
          <w:bCs/>
          <w:iCs/>
          <w:lang w:eastAsia="ko-KR"/>
        </w:rPr>
        <w:t>“</w:t>
      </w:r>
      <w:proofErr w:type="spellStart"/>
      <w:r w:rsidRPr="00B704C3">
        <w:rPr>
          <w:bCs/>
          <w:iCs/>
          <w:lang w:eastAsia="ko-KR"/>
        </w:rPr>
        <w:t>typeI</w:t>
      </w:r>
      <w:proofErr w:type="spellEnd"/>
      <w:r w:rsidRPr="00B704C3">
        <w:rPr>
          <w:bCs/>
          <w:iCs/>
          <w:lang w:eastAsia="ko-KR"/>
        </w:rPr>
        <w:t>-</w:t>
      </w:r>
      <w:proofErr w:type="spellStart"/>
      <w:r w:rsidRPr="00B704C3">
        <w:rPr>
          <w:bCs/>
          <w:iCs/>
          <w:lang w:eastAsia="ko-KR"/>
        </w:rPr>
        <w:t>SinglePanel</w:t>
      </w:r>
      <w:proofErr w:type="spellEnd"/>
      <w:r w:rsidRPr="00B704C3">
        <w:rPr>
          <w:bCs/>
          <w:iCs/>
          <w:lang w:eastAsia="ko-KR"/>
        </w:rPr>
        <w:t>-</w:t>
      </w:r>
      <w:proofErr w:type="spellStart"/>
      <w:r w:rsidRPr="00B704C3">
        <w:rPr>
          <w:bCs/>
          <w:iCs/>
          <w:lang w:eastAsia="ko-KR"/>
        </w:rPr>
        <w:t>ri</w:t>
      </w:r>
      <w:proofErr w:type="spellEnd"/>
      <w:r w:rsidRPr="00B704C3">
        <w:rPr>
          <w:bCs/>
          <w:iCs/>
          <w:lang w:eastAsia="ko-KR"/>
        </w:rPr>
        <w:t>-Restriction”</w:t>
      </w:r>
      <w:r>
        <w:rPr>
          <w:bCs/>
          <w:iCs/>
          <w:lang w:eastAsia="ko-KR"/>
        </w:rPr>
        <w:t xml:space="preserve">. Similarly, for NCJT CSI, we can have a RRC configuration to determine the allowed rank combinations from the 4 possibilities, which can be a bitmap of size 4. This results in </w:t>
      </w:r>
      <m:oMath>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oMath>
      <w:r>
        <w:rPr>
          <w:bCs/>
          <w:iCs/>
          <w:lang w:eastAsia="ko-KR"/>
        </w:rPr>
        <w:t xml:space="preserve"> allowed rank combinations.</w:t>
      </w:r>
    </w:p>
    <w:p w14:paraId="01D46E34" w14:textId="77777777" w:rsidR="001B5C1F" w:rsidRDefault="001B5C1F" w:rsidP="001B5C1F">
      <w:pPr>
        <w:jc w:val="both"/>
        <w:rPr>
          <w:bCs/>
          <w:iCs/>
          <w:lang w:eastAsia="ko-KR"/>
        </w:rPr>
      </w:pPr>
      <w:r>
        <w:rPr>
          <w:bCs/>
          <w:iCs/>
          <w:lang w:eastAsia="ko-KR"/>
        </w:rPr>
        <w:t xml:space="preserve">For Option 1, given that the NCJT CSI and single-TRP CSIs are separated, and the number of single-TRP CSIs (X)  in the CSI report setting is RRC-configured, the size of the RI field should be </w:t>
      </w:r>
      <m:oMath>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oMath>
      <w:r w:rsidRPr="00A96A74">
        <w:rPr>
          <w:bCs/>
          <w:lang w:eastAsia="ko-KR"/>
        </w:rPr>
        <w:t xml:space="preserve"> bits</w:t>
      </w:r>
      <w:r>
        <w:rPr>
          <w:bCs/>
          <w:lang w:eastAsia="ko-KR"/>
        </w:rPr>
        <w:t xml:space="preserve">. For Option 2, the maximum size </w:t>
      </w:r>
      <w:r>
        <w:rPr>
          <w:bCs/>
          <w:lang w:eastAsia="ko-KR"/>
        </w:rPr>
        <w:lastRenderedPageBreak/>
        <w:t xml:space="preserve">among single-TRP and NCJT should be assumed so that CSI part 1 can be decoded by the </w:t>
      </w:r>
      <w:proofErr w:type="spellStart"/>
      <w:r>
        <w:rPr>
          <w:bCs/>
          <w:lang w:eastAsia="ko-KR"/>
        </w:rPr>
        <w:t>gNB</w:t>
      </w:r>
      <w:proofErr w:type="spellEnd"/>
      <w:r>
        <w:rPr>
          <w:bCs/>
          <w:lang w:eastAsia="ko-KR"/>
        </w:rPr>
        <w:t xml:space="preserve"> (because whether the CSI corresponds to single-TRP or NCJT is not known before decoding CSI part 1). As a result, the size of the RI field should be </w:t>
      </w:r>
      <m:oMath>
        <m:r>
          <m:rPr>
            <m:sty m:val="p"/>
          </m:rPr>
          <w:rPr>
            <w:rFonts w:ascii="Cambria Math" w:hAnsi="Cambria Math"/>
            <w:lang w:eastAsia="ko-KR"/>
          </w:rPr>
          <m:t>max(</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m:t>
                    </m:r>
                  </m:sub>
                </m:sSub>
              </m:e>
            </m:func>
          </m:e>
        </m:d>
        <m:r>
          <w:rPr>
            <w:rFonts w:ascii="Cambria Math" w:hAnsi="Cambria Math"/>
            <w:lang w:eastAsia="ko-KR"/>
          </w:rPr>
          <m:t>,</m:t>
        </m:r>
        <m:d>
          <m:dPr>
            <m:begChr m:val="⌈"/>
            <m:endChr m:val="⌉"/>
            <m:ctrlPr>
              <w:rPr>
                <w:rFonts w:ascii="Cambria Math" w:hAnsi="Cambria Math"/>
                <w:bCs/>
                <w:i/>
                <w:iCs/>
                <w:lang w:eastAsia="ko-KR"/>
              </w:rPr>
            </m:ctrlPr>
          </m:dPr>
          <m:e>
            <m:func>
              <m:funcPr>
                <m:ctrlPr>
                  <w:rPr>
                    <w:rFonts w:ascii="Cambria Math" w:hAnsi="Cambria Math"/>
                    <w:bCs/>
                    <w:i/>
                    <w:iCs/>
                    <w:lang w:eastAsia="ko-KR"/>
                  </w:rPr>
                </m:ctrlPr>
              </m:funcPr>
              <m:fName>
                <m:sSub>
                  <m:sSubPr>
                    <m:ctrlPr>
                      <w:rPr>
                        <w:rFonts w:ascii="Cambria Math" w:hAnsi="Cambria Math"/>
                        <w:bCs/>
                        <w:i/>
                        <w:iCs/>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bCs/>
                        <w:i/>
                        <w:iCs/>
                        <w:lang w:eastAsia="ko-KR"/>
                      </w:rPr>
                    </m:ctrlPr>
                  </m:sSubPr>
                  <m:e>
                    <m:r>
                      <w:rPr>
                        <w:rFonts w:ascii="Cambria Math" w:hAnsi="Cambria Math"/>
                        <w:lang w:eastAsia="ko-KR"/>
                      </w:rPr>
                      <m:t>n</m:t>
                    </m:r>
                  </m:e>
                  <m:sub>
                    <m:r>
                      <w:rPr>
                        <w:rFonts w:ascii="Cambria Math" w:hAnsi="Cambria Math"/>
                        <w:lang w:eastAsia="ko-KR"/>
                      </w:rPr>
                      <m:t>RI, NCJT</m:t>
                    </m:r>
                  </m:sub>
                </m:sSub>
              </m:e>
            </m:func>
          </m:e>
        </m:d>
        <m:r>
          <w:rPr>
            <w:rFonts w:ascii="Cambria Math" w:hAnsi="Cambria Math"/>
            <w:lang w:eastAsia="ko-KR"/>
          </w:rPr>
          <m:t>)</m:t>
        </m:r>
      </m:oMath>
      <w:r>
        <w:rPr>
          <w:bCs/>
          <w:iCs/>
          <w:lang w:eastAsia="ko-KR"/>
        </w:rPr>
        <w:t xml:space="preserve"> bits.</w:t>
      </w:r>
    </w:p>
    <w:p w14:paraId="4D947E68" w14:textId="77777777" w:rsidR="001B5C1F" w:rsidRDefault="001B5C1F" w:rsidP="001B5C1F">
      <w:pPr>
        <w:jc w:val="both"/>
        <w:rPr>
          <w:bCs/>
          <w:iCs/>
          <w:lang w:eastAsia="ko-KR"/>
        </w:rPr>
      </w:pPr>
      <w:r>
        <w:rPr>
          <w:bCs/>
          <w:iCs/>
          <w:lang w:eastAsia="ko-KR"/>
        </w:rPr>
        <w:t>For LI, as in Rel. 15, it should be reported in CSI part 2. For indicating the 2 LI’s, 0/1/2 bits are required depending on the indicated rank combination in CSI part 1. If the indicated rank combination is 2+2, then 2 bits are needed; if the indicated rank combination is 1+2 or 2+1, only 1 bit is needed; if the indicated rank combination is 1+1, no LI is required.</w:t>
      </w:r>
    </w:p>
    <w:p w14:paraId="54C23A7E" w14:textId="77777777" w:rsidR="001B5C1F" w:rsidRPr="009E69F0" w:rsidRDefault="001B5C1F" w:rsidP="001B5C1F">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For </w:t>
      </w:r>
      <w:r>
        <w:rPr>
          <w:b/>
          <w:iCs/>
          <w:lang w:val="en-GB" w:eastAsia="ko-KR"/>
        </w:rPr>
        <w:t>RI and LI reporting of a</w:t>
      </w:r>
      <w:r w:rsidRPr="002A65FE">
        <w:rPr>
          <w:b/>
          <w:iCs/>
          <w:lang w:val="en-GB" w:eastAsia="ko-KR"/>
        </w:rPr>
        <w:t xml:space="preserve"> NCJT CSI, the two RI’s and LI’s are based on </w:t>
      </w:r>
    </w:p>
    <w:p w14:paraId="3A4AD508" w14:textId="77777777" w:rsidR="001B5C1F" w:rsidRPr="002A65FE" w:rsidRDefault="001B5C1F" w:rsidP="001B5C1F">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 xml:space="preserve">Introduce a RRC configuration for NCJT rank restriction with 4-bit bitmap, which determines the number of allowed rank pairs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 xml:space="preserve"> out of </w:t>
      </w:r>
      <w:r w:rsidRPr="008D2AEC">
        <w:rPr>
          <w:rFonts w:ascii="Times New Roman" w:hAnsi="Times New Roman"/>
          <w:b/>
          <w:sz w:val="20"/>
          <w:szCs w:val="20"/>
          <w:lang w:eastAsia="ko-KR"/>
        </w:rPr>
        <w:t>{1+1,1+2,2+1,2+2} rank</w:t>
      </w:r>
      <w:r>
        <w:rPr>
          <w:rFonts w:ascii="Times New Roman" w:hAnsi="Times New Roman"/>
          <w:b/>
          <w:sz w:val="20"/>
          <w:szCs w:val="20"/>
          <w:lang w:eastAsia="ko-KR"/>
        </w:rPr>
        <w:t xml:space="preserve"> pair</w:t>
      </w:r>
      <w:r w:rsidRPr="008D2AEC">
        <w:rPr>
          <w:rFonts w:ascii="Times New Roman" w:hAnsi="Times New Roman"/>
          <w:b/>
          <w:sz w:val="20"/>
          <w:szCs w:val="20"/>
          <w:lang w:eastAsia="ko-KR"/>
        </w:rPr>
        <w:t xml:space="preserve"> hypotheses</w:t>
      </w:r>
    </w:p>
    <w:p w14:paraId="63DB64E7" w14:textId="77777777" w:rsidR="001B5C1F" w:rsidRPr="002A65FE" w:rsidRDefault="001B5C1F" w:rsidP="001B5C1F">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The size of the RI field is</w:t>
      </w:r>
    </w:p>
    <w:p w14:paraId="72BAD951" w14:textId="77777777" w:rsidR="001B5C1F" w:rsidRPr="002A65FE" w:rsidRDefault="001B5C1F" w:rsidP="001B5C1F">
      <w:pPr>
        <w:pStyle w:val="ListParagraph"/>
        <w:numPr>
          <w:ilvl w:val="1"/>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052FEBBF" w14:textId="77777777" w:rsidR="001B5C1F" w:rsidRPr="00B43E28" w:rsidRDefault="001B5C1F" w:rsidP="001B5C1F">
      <w:pPr>
        <w:pStyle w:val="ListParagraph"/>
        <w:numPr>
          <w:ilvl w:val="1"/>
          <w:numId w:val="2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1A73A07B" w14:textId="77777777" w:rsidR="001B5C1F" w:rsidRPr="002A65FE" w:rsidRDefault="001B5C1F" w:rsidP="001B5C1F">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60E05AF5" w14:textId="77777777" w:rsidR="001B5C1F" w:rsidRDefault="001B5C1F" w:rsidP="001B5C1F">
      <w:pPr>
        <w:jc w:val="both"/>
        <w:rPr>
          <w:bCs/>
          <w:iCs/>
          <w:szCs w:val="16"/>
          <w:lang w:eastAsia="ko-KR"/>
        </w:rPr>
      </w:pPr>
    </w:p>
    <w:p w14:paraId="1A0E65C3" w14:textId="77777777" w:rsidR="001B5C1F" w:rsidRDefault="001B5C1F" w:rsidP="001B5C1F">
      <w:pPr>
        <w:jc w:val="both"/>
        <w:rPr>
          <w:bCs/>
          <w:iCs/>
          <w:szCs w:val="16"/>
          <w:lang w:eastAsia="ko-KR"/>
        </w:rPr>
      </w:pPr>
      <w:r>
        <w:rPr>
          <w:bCs/>
          <w:iCs/>
          <w:szCs w:val="16"/>
          <w:lang w:eastAsia="ko-KR"/>
        </w:rPr>
        <w:t>The following was agreed in the previous meeting:</w:t>
      </w:r>
    </w:p>
    <w:p w14:paraId="3562ADE0" w14:textId="77777777" w:rsidR="001B5C1F" w:rsidRPr="004B56B2" w:rsidRDefault="001B5C1F" w:rsidP="001B5C1F">
      <w:pPr>
        <w:overflowPunct/>
        <w:autoSpaceDE/>
        <w:autoSpaceDN/>
        <w:adjustRightInd/>
        <w:spacing w:before="0" w:after="0"/>
        <w:jc w:val="both"/>
        <w:textAlignment w:val="auto"/>
        <w:rPr>
          <w:rFonts w:ascii="Calibri" w:eastAsia="Batang" w:hAnsi="Calibri" w:cs="Calibri"/>
          <w:i/>
          <w:iCs/>
          <w:szCs w:val="24"/>
        </w:rPr>
      </w:pPr>
      <w:r w:rsidRPr="004B56B2">
        <w:rPr>
          <w:rFonts w:ascii="Times" w:eastAsia="Batang" w:hAnsi="Times"/>
          <w:b/>
          <w:bCs/>
          <w:szCs w:val="24"/>
          <w:highlight w:val="green"/>
          <w:lang w:val="en-GB"/>
        </w:rPr>
        <w:t>Agreement</w:t>
      </w:r>
      <w:r w:rsidRPr="004B56B2">
        <w:rPr>
          <w:rFonts w:ascii="Times" w:eastAsia="Batang" w:hAnsi="Times"/>
          <w:b/>
          <w:bCs/>
          <w:szCs w:val="24"/>
          <w:lang w:val="en-GB"/>
        </w:rPr>
        <w:t xml:space="preserve"> </w:t>
      </w:r>
    </w:p>
    <w:p w14:paraId="25B54185" w14:textId="77777777" w:rsidR="001B5C1F" w:rsidRPr="004B56B2" w:rsidRDefault="001B5C1F" w:rsidP="001B5C1F">
      <w:pPr>
        <w:shd w:val="clear" w:color="auto" w:fill="FFFFFF"/>
        <w:overflowPunct/>
        <w:autoSpaceDE/>
        <w:autoSpaceDN/>
        <w:adjustRightInd/>
        <w:spacing w:before="0" w:after="0"/>
        <w:textAlignment w:val="auto"/>
        <w:rPr>
          <w:rFonts w:eastAsia="Batang"/>
          <w:szCs w:val="24"/>
          <w:lang w:val="en-GB"/>
        </w:rPr>
      </w:pPr>
      <w:r w:rsidRPr="004B56B2">
        <w:rPr>
          <w:rFonts w:eastAsia="Batang"/>
          <w:color w:val="000000"/>
          <w:szCs w:val="24"/>
          <w:lang w:val="en-GB"/>
        </w:rPr>
        <w:t>For the UE configured to report X CSIs (at least when X&gt;0) associated with single-TRP measurement hypotheses and one CSI associated with NCJT measurement hypothesis, study following issues for potential CSI omission/priority/updating rules:</w:t>
      </w:r>
    </w:p>
    <w:p w14:paraId="359F484F" w14:textId="77777777" w:rsidR="001B5C1F" w:rsidRPr="004B56B2" w:rsidRDefault="001B5C1F" w:rsidP="001B5C1F">
      <w:pPr>
        <w:numPr>
          <w:ilvl w:val="0"/>
          <w:numId w:val="45"/>
        </w:numPr>
        <w:shd w:val="clear" w:color="auto" w:fill="FFFFFF"/>
        <w:overflowPunct/>
        <w:autoSpaceDE/>
        <w:autoSpaceDN/>
        <w:adjustRightInd/>
        <w:spacing w:before="0" w:after="0"/>
        <w:textAlignment w:val="auto"/>
        <w:rPr>
          <w:rFonts w:eastAsia="Batang"/>
          <w:szCs w:val="24"/>
          <w:lang w:val="en-GB" w:eastAsia="x-none"/>
        </w:rPr>
      </w:pPr>
      <w:r w:rsidRPr="004B56B2">
        <w:rPr>
          <w:rFonts w:eastAsia="Batang"/>
          <w:color w:val="000000"/>
          <w:szCs w:val="24"/>
          <w:lang w:val="en-GB" w:eastAsia="x-none"/>
        </w:rPr>
        <w:t>Issue 1: Prioritize CSI with different measurement hypotheses within the single CSI report, when the UE is configured with CSI Option 1 with X=1 or 2.</w:t>
      </w:r>
    </w:p>
    <w:p w14:paraId="3AA5D2FF" w14:textId="77777777" w:rsidR="001B5C1F" w:rsidRDefault="001B5C1F" w:rsidP="001B5C1F">
      <w:pPr>
        <w:numPr>
          <w:ilvl w:val="0"/>
          <w:numId w:val="45"/>
        </w:numPr>
        <w:shd w:val="clear" w:color="auto" w:fill="FFFFFF"/>
        <w:overflowPunct/>
        <w:autoSpaceDE/>
        <w:autoSpaceDN/>
        <w:adjustRightInd/>
        <w:spacing w:before="0" w:after="0"/>
        <w:textAlignment w:val="auto"/>
        <w:rPr>
          <w:rFonts w:eastAsia="Batang"/>
          <w:szCs w:val="24"/>
          <w:lang w:val="en-GB" w:eastAsia="x-none"/>
        </w:rPr>
      </w:pPr>
      <w:r w:rsidRPr="004B56B2">
        <w:rPr>
          <w:rFonts w:eastAsia="Batang"/>
          <w:color w:val="000000"/>
          <w:szCs w:val="24"/>
          <w:lang w:val="en-GB" w:eastAsia="x-none"/>
        </w:rPr>
        <w:t>Issue 2: Omission of NCJT CSI in CSI part 2 depending on the corresponding CRI or RI or CQI in CSI part 1.</w:t>
      </w:r>
    </w:p>
    <w:p w14:paraId="069C4161" w14:textId="77777777" w:rsidR="001B5C1F" w:rsidRPr="004B56B2" w:rsidRDefault="001B5C1F" w:rsidP="001B5C1F">
      <w:pPr>
        <w:shd w:val="clear" w:color="auto" w:fill="FFFFFF"/>
        <w:overflowPunct/>
        <w:autoSpaceDE/>
        <w:autoSpaceDN/>
        <w:adjustRightInd/>
        <w:spacing w:before="0" w:after="0"/>
        <w:ind w:left="720"/>
        <w:textAlignment w:val="auto"/>
        <w:rPr>
          <w:rFonts w:eastAsia="Batang"/>
          <w:szCs w:val="24"/>
          <w:lang w:val="en-GB" w:eastAsia="x-none"/>
        </w:rPr>
      </w:pPr>
    </w:p>
    <w:bookmarkEnd w:id="4"/>
    <w:p w14:paraId="3384D751" w14:textId="77777777" w:rsidR="001B5C1F" w:rsidRDefault="001B5C1F" w:rsidP="001B5C1F">
      <w:pPr>
        <w:jc w:val="both"/>
        <w:rPr>
          <w:bCs/>
          <w:iCs/>
          <w:lang w:eastAsia="ko-KR"/>
        </w:rPr>
      </w:pPr>
      <w:r>
        <w:rPr>
          <w:bCs/>
          <w:lang w:eastAsia="ko-KR"/>
        </w:rPr>
        <w:t xml:space="preserve">With respect to issue 1 (for the case of Option 1 with X=1 or 2), </w:t>
      </w:r>
      <w:r w:rsidRPr="00BC05E3">
        <w:rPr>
          <w:bCs/>
          <w:lang w:eastAsia="ko-KR"/>
        </w:rPr>
        <w:t>an order of the two</w:t>
      </w:r>
      <w:r>
        <w:rPr>
          <w:bCs/>
          <w:lang w:eastAsia="ko-KR"/>
        </w:rPr>
        <w:t xml:space="preserve"> or three</w:t>
      </w:r>
      <w:r w:rsidRPr="00BC05E3">
        <w:rPr>
          <w:bCs/>
          <w:lang w:eastAsia="ko-KR"/>
        </w:rPr>
        <w:t xml:space="preserve"> CSI reports associated with the </w:t>
      </w:r>
      <w:r w:rsidRPr="00BC05E3">
        <w:rPr>
          <w:bCs/>
          <w:i/>
          <w:iCs/>
          <w:lang w:eastAsia="ko-KR"/>
        </w:rPr>
        <w:t>CSI-</w:t>
      </w:r>
      <w:proofErr w:type="spellStart"/>
      <w:r w:rsidRPr="00BC05E3">
        <w:rPr>
          <w:bCs/>
          <w:i/>
          <w:iCs/>
          <w:lang w:eastAsia="ko-KR"/>
        </w:rPr>
        <w:t>ReportConfig</w:t>
      </w:r>
      <w:proofErr w:type="spellEnd"/>
      <w:r w:rsidRPr="00BC05E3">
        <w:rPr>
          <w:bCs/>
          <w:lang w:eastAsia="ko-KR"/>
        </w:rPr>
        <w:t xml:space="preserve"> is needed</w:t>
      </w:r>
      <w:r>
        <w:rPr>
          <w:bCs/>
          <w:lang w:eastAsia="ko-KR"/>
        </w:rPr>
        <w:t xml:space="preserve">. This order can be used for both UCI construction as well as CSI omission. The order can be, for example, based on the single-TRP CSI report(s) being first / having a higher priority compared to the NCJT CSI report. Note that in the current specification, each CSI is assigned a priority for payload construction or UCI omission, which is described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e>
        </m:d>
      </m:oMath>
      <w:r>
        <w:rPr>
          <w:bCs/>
          <w:iCs/>
          <w:lang w:eastAsia="ko-KR"/>
        </w:rPr>
        <w:t xml:space="preserve">, where </w:t>
      </w:r>
      <m:oMath>
        <m:r>
          <w:rPr>
            <w:rFonts w:ascii="Cambria Math" w:hAnsi="Cambria Math"/>
            <w:lang w:eastAsia="ko-KR"/>
          </w:rPr>
          <m:t>y</m:t>
        </m:r>
      </m:oMath>
      <w:r>
        <w:rPr>
          <w:bCs/>
          <w:iCs/>
          <w:lang w:eastAsia="ko-KR"/>
        </w:rPr>
        <w:t xml:space="preserve"> represents the CSI type (AP/SP/P CSI report), </w:t>
      </w:r>
      <m:oMath>
        <m:r>
          <w:rPr>
            <w:rFonts w:ascii="Cambria Math" w:hAnsi="Cambria Math"/>
            <w:lang w:eastAsia="ko-KR"/>
          </w:rPr>
          <m:t>k</m:t>
        </m:r>
      </m:oMath>
      <w:r>
        <w:rPr>
          <w:bCs/>
          <w:iCs/>
          <w:lang w:eastAsia="ko-KR"/>
        </w:rPr>
        <w:t xml:space="preserve"> corresponds to whether CSI report carries L1-RSRP / L1-SINR or not, </w:t>
      </w:r>
      <m:oMath>
        <m:r>
          <w:rPr>
            <w:rFonts w:ascii="Cambria Math" w:hAnsi="Cambria Math"/>
            <w:lang w:eastAsia="ko-KR"/>
          </w:rPr>
          <m:t>c</m:t>
        </m:r>
      </m:oMath>
      <w:r>
        <w:rPr>
          <w:bCs/>
          <w:iCs/>
          <w:lang w:eastAsia="ko-KR"/>
        </w:rPr>
        <w:t xml:space="preserve"> is the CC index, and </w:t>
      </w:r>
      <m:oMath>
        <m:r>
          <w:rPr>
            <w:rFonts w:ascii="Cambria Math" w:hAnsi="Cambria Math"/>
            <w:lang w:eastAsia="ko-KR"/>
          </w:rPr>
          <m:t>s</m:t>
        </m:r>
      </m:oMath>
      <w:r>
        <w:rPr>
          <w:bCs/>
          <w:iCs/>
          <w:lang w:eastAsia="ko-KR"/>
        </w:rPr>
        <w:t xml:space="preserve"> is the </w:t>
      </w:r>
      <w:proofErr w:type="spellStart"/>
      <w:r w:rsidRPr="00C61E84">
        <w:rPr>
          <w:bCs/>
          <w:i/>
          <w:lang w:eastAsia="ko-KR"/>
        </w:rPr>
        <w:t>reportConfigID</w:t>
      </w:r>
      <w:proofErr w:type="spellEnd"/>
      <w:r>
        <w:rPr>
          <w:bCs/>
          <w:iCs/>
          <w:lang w:eastAsia="ko-KR"/>
        </w:rPr>
        <w:t xml:space="preserve">. In </w:t>
      </w:r>
      <w:r>
        <w:rPr>
          <w:bCs/>
          <w:lang w:eastAsia="ko-KR"/>
        </w:rPr>
        <w:t>Option 1 with X=1 or 2</w:t>
      </w:r>
      <w:r>
        <w:rPr>
          <w:bCs/>
          <w:iCs/>
          <w:lang w:eastAsia="ko-KR"/>
        </w:rPr>
        <w:t xml:space="preserve">, given that two or three CSI’s may be reported for a given </w:t>
      </w:r>
      <w:proofErr w:type="spellStart"/>
      <w:r w:rsidRPr="00C61E84">
        <w:rPr>
          <w:bCs/>
          <w:i/>
          <w:lang w:eastAsia="ko-KR"/>
        </w:rPr>
        <w:t>reportConfigID</w:t>
      </w:r>
      <w:proofErr w:type="spellEnd"/>
      <w:r>
        <w:rPr>
          <w:bCs/>
          <w:iCs/>
          <w:lang w:eastAsia="ko-KR"/>
        </w:rPr>
        <w:t xml:space="preserve">, the priority of the CSI can be can be described by an additional index </w:t>
      </w:r>
      <m:oMath>
        <m:r>
          <w:rPr>
            <w:rFonts w:ascii="Cambria Math" w:hAnsi="Cambria Math"/>
            <w:lang w:eastAsia="ko-KR"/>
          </w:rPr>
          <m:t>i</m:t>
        </m:r>
      </m:oMath>
      <w:r>
        <w:rPr>
          <w:bCs/>
          <w:iCs/>
          <w:lang w:eastAsia="ko-KR"/>
        </w:rPr>
        <w:t xml:space="preserve"> as </w:t>
      </w:r>
      <m:oMath>
        <m:sSub>
          <m:sSubPr>
            <m:ctrlPr>
              <w:rPr>
                <w:rFonts w:ascii="Cambria Math" w:hAnsi="Cambria Math"/>
                <w:bCs/>
                <w:i/>
                <w:iCs/>
                <w:lang w:eastAsia="ko-KR"/>
              </w:rPr>
            </m:ctrlPr>
          </m:sSubPr>
          <m:e>
            <m:r>
              <m:rPr>
                <m:sty m:val="p"/>
              </m:rPr>
              <w:rPr>
                <w:rFonts w:ascii="Cambria Math" w:hAnsi="Cambria Math"/>
                <w:lang w:eastAsia="ko-KR"/>
              </w:rPr>
              <m:t>Pri</m:t>
            </m:r>
          </m:e>
          <m:sub>
            <m:r>
              <w:rPr>
                <w:rFonts w:ascii="Cambria Math" w:hAnsi="Cambria Math"/>
                <w:lang w:eastAsia="ko-KR"/>
              </w:rPr>
              <m:t>iCSI</m:t>
            </m:r>
          </m:sub>
        </m:sSub>
        <m:d>
          <m:dPr>
            <m:ctrlPr>
              <w:rPr>
                <w:rFonts w:ascii="Cambria Math" w:hAnsi="Cambria Math"/>
                <w:bCs/>
                <w:i/>
                <w:iCs/>
                <w:lang w:eastAsia="ko-KR"/>
              </w:rPr>
            </m:ctrlPr>
          </m:dPr>
          <m:e>
            <m:r>
              <w:rPr>
                <w:rFonts w:ascii="Cambria Math" w:hAnsi="Cambria Math"/>
                <w:lang w:eastAsia="ko-KR"/>
              </w:rPr>
              <m:t>y,k,c,s</m:t>
            </m:r>
            <m:r>
              <w:rPr>
                <w:rFonts w:ascii="Cambria Math" w:hAnsi="Cambria Math"/>
                <w:color w:val="FF0000"/>
                <w:lang w:eastAsia="ko-KR"/>
              </w:rPr>
              <m:t>,i</m:t>
            </m:r>
          </m:e>
        </m:d>
      </m:oMath>
      <w:r>
        <w:rPr>
          <w:bCs/>
          <w:iCs/>
          <w:lang w:eastAsia="ko-KR"/>
        </w:rPr>
        <w:t xml:space="preserve">, where </w:t>
      </w:r>
      <m:oMath>
        <m:r>
          <w:rPr>
            <w:rFonts w:ascii="Cambria Math" w:hAnsi="Cambria Math"/>
            <w:lang w:eastAsia="ko-KR"/>
          </w:rPr>
          <m:t>i=0</m:t>
        </m:r>
      </m:oMath>
      <w:r>
        <w:rPr>
          <w:lang w:eastAsia="ko-KR"/>
        </w:rPr>
        <w:t xml:space="preserve"> </w:t>
      </w:r>
      <w:r>
        <w:rPr>
          <w:bCs/>
          <w:iCs/>
          <w:lang w:eastAsia="ko-KR"/>
        </w:rPr>
        <w:t xml:space="preserve">corresponds to single-TRP CSI and </w:t>
      </w:r>
      <m:oMath>
        <m:r>
          <w:rPr>
            <w:rFonts w:ascii="Cambria Math" w:hAnsi="Cambria Math"/>
            <w:lang w:eastAsia="ko-KR"/>
          </w:rPr>
          <m:t>i=1</m:t>
        </m:r>
      </m:oMath>
      <w:r>
        <w:rPr>
          <w:lang w:eastAsia="ko-KR"/>
        </w:rPr>
        <w:t xml:space="preserve"> </w:t>
      </w:r>
      <w:r>
        <w:rPr>
          <w:bCs/>
          <w:iCs/>
          <w:lang w:eastAsia="ko-KR"/>
        </w:rPr>
        <w:t xml:space="preserve">corresponds to the NCJT CSI for X=1, or </w:t>
      </w:r>
      <m:oMath>
        <m:r>
          <w:rPr>
            <w:rFonts w:ascii="Cambria Math" w:hAnsi="Cambria Math"/>
            <w:lang w:eastAsia="ko-KR"/>
          </w:rPr>
          <m:t>i=0,1</m:t>
        </m:r>
      </m:oMath>
      <w:r>
        <w:rPr>
          <w:lang w:eastAsia="ko-KR"/>
        </w:rPr>
        <w:t xml:space="preserve"> </w:t>
      </w:r>
      <w:r>
        <w:rPr>
          <w:bCs/>
          <w:iCs/>
          <w:lang w:eastAsia="ko-KR"/>
        </w:rPr>
        <w:t xml:space="preserve">corresponds to single-TRP CSI and </w:t>
      </w:r>
      <m:oMath>
        <m:r>
          <w:rPr>
            <w:rFonts w:ascii="Cambria Math" w:hAnsi="Cambria Math"/>
            <w:lang w:eastAsia="ko-KR"/>
          </w:rPr>
          <m:t>i=2</m:t>
        </m:r>
      </m:oMath>
      <w:r>
        <w:rPr>
          <w:lang w:eastAsia="ko-KR"/>
        </w:rPr>
        <w:t xml:space="preserve"> </w:t>
      </w:r>
      <w:r>
        <w:rPr>
          <w:bCs/>
          <w:iCs/>
          <w:lang w:eastAsia="ko-KR"/>
        </w:rPr>
        <w:t>corresponds to the NCJT CSI for X=2.</w:t>
      </w:r>
    </w:p>
    <w:p w14:paraId="0A45174B" w14:textId="77777777" w:rsidR="001B5C1F" w:rsidRDefault="001B5C1F" w:rsidP="001B5C1F">
      <w:pPr>
        <w:jc w:val="both"/>
        <w:rPr>
          <w:b/>
          <w:iCs/>
          <w:lang w:eastAsia="ko-KR"/>
        </w:rPr>
      </w:pPr>
      <w:r w:rsidRPr="00D542D0">
        <w:rPr>
          <w:rFonts w:eastAsia="Batang"/>
          <w:b/>
          <w:szCs w:val="24"/>
          <w:u w:val="single"/>
          <w:lang w:val="en-GB"/>
        </w:rPr>
        <w:t xml:space="preserve">Proposal </w:t>
      </w:r>
      <w:r>
        <w:rPr>
          <w:rFonts w:eastAsia="Batang"/>
          <w:b/>
          <w:szCs w:val="24"/>
          <w:u w:val="single"/>
          <w:lang w:val="en-GB"/>
        </w:rPr>
        <w:t>7</w:t>
      </w:r>
      <w:r w:rsidRPr="00D542D0">
        <w:rPr>
          <w:b/>
          <w:iCs/>
          <w:szCs w:val="16"/>
          <w:lang w:val="en-GB" w:eastAsia="ko-KR"/>
        </w:rPr>
        <w:t>:</w:t>
      </w:r>
      <w:r>
        <w:rPr>
          <w:b/>
          <w:iCs/>
          <w:szCs w:val="16"/>
          <w:lang w:val="en-GB" w:eastAsia="ko-KR"/>
        </w:rPr>
        <w:t xml:space="preserve"> For Option 1 with X=1 or 2, </w:t>
      </w:r>
      <w:r w:rsidRPr="00774950">
        <w:rPr>
          <w:b/>
          <w:iCs/>
          <w:szCs w:val="16"/>
          <w:lang w:eastAsia="ko-KR"/>
        </w:rPr>
        <w:t xml:space="preserve">the order of CSI reports in the UCI as well as CSI priority for CSI omission is based on an order between the two </w:t>
      </w:r>
      <w:r>
        <w:rPr>
          <w:b/>
          <w:iCs/>
          <w:szCs w:val="16"/>
          <w:lang w:eastAsia="ko-KR"/>
        </w:rPr>
        <w:t xml:space="preserve">or three </w:t>
      </w:r>
      <w:r w:rsidRPr="00774950">
        <w:rPr>
          <w:b/>
          <w:iCs/>
          <w:szCs w:val="16"/>
          <w:lang w:eastAsia="ko-KR"/>
        </w:rPr>
        <w:t>CSI</w:t>
      </w:r>
      <w:r>
        <w:rPr>
          <w:b/>
          <w:iCs/>
          <w:szCs w:val="16"/>
          <w:lang w:eastAsia="ko-KR"/>
        </w:rPr>
        <w:t>’</w:t>
      </w:r>
      <w:r w:rsidRPr="00774950">
        <w:rPr>
          <w:b/>
          <w:iCs/>
          <w:szCs w:val="16"/>
          <w:lang w:eastAsia="ko-KR"/>
        </w:rPr>
        <w:t xml:space="preserve">s associated with the </w:t>
      </w:r>
      <w:r w:rsidRPr="00774950">
        <w:rPr>
          <w:b/>
          <w:i/>
          <w:iCs/>
          <w:szCs w:val="16"/>
          <w:lang w:eastAsia="ko-KR"/>
        </w:rPr>
        <w:t>CSI-</w:t>
      </w:r>
      <w:proofErr w:type="spellStart"/>
      <w:r w:rsidRPr="00774950">
        <w:rPr>
          <w:b/>
          <w:i/>
          <w:iCs/>
          <w:szCs w:val="16"/>
          <w:lang w:eastAsia="ko-KR"/>
        </w:rPr>
        <w:t>ReportConfig</w:t>
      </w:r>
      <w:proofErr w:type="spellEnd"/>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w:t>
      </w:r>
    </w:p>
    <w:p w14:paraId="179B5C0F" w14:textId="77777777" w:rsidR="001B5C1F" w:rsidRDefault="001B5C1F" w:rsidP="001B5C1F">
      <w:pPr>
        <w:jc w:val="both"/>
        <w:rPr>
          <w:bCs/>
          <w:iCs/>
          <w:lang w:eastAsia="ko-KR"/>
        </w:rPr>
      </w:pPr>
      <w:r>
        <w:rPr>
          <w:bCs/>
          <w:iCs/>
          <w:lang w:eastAsia="ko-KR"/>
        </w:rPr>
        <w:t>The following was agreed in the previous meeting regarding UCI of a NCJT CSI:</w:t>
      </w:r>
    </w:p>
    <w:p w14:paraId="3E276DB0" w14:textId="77777777" w:rsidR="001B5C1F" w:rsidRPr="00DC7981" w:rsidRDefault="001B5C1F" w:rsidP="001B5C1F">
      <w:pPr>
        <w:overflowPunct/>
        <w:autoSpaceDE/>
        <w:autoSpaceDN/>
        <w:adjustRightInd/>
        <w:spacing w:before="0" w:after="0"/>
        <w:jc w:val="both"/>
        <w:textAlignment w:val="auto"/>
        <w:rPr>
          <w:rFonts w:ascii="Calibri" w:eastAsia="Batang" w:hAnsi="Calibri" w:cs="Calibri"/>
          <w:szCs w:val="24"/>
        </w:rPr>
      </w:pPr>
      <w:r w:rsidRPr="00DC7981">
        <w:rPr>
          <w:rFonts w:ascii="Times" w:eastAsia="Batang" w:hAnsi="Times"/>
          <w:b/>
          <w:bCs/>
          <w:szCs w:val="24"/>
          <w:highlight w:val="green"/>
          <w:lang w:val="en-GB"/>
        </w:rPr>
        <w:t>Agreement</w:t>
      </w:r>
      <w:r w:rsidRPr="00DC7981">
        <w:rPr>
          <w:rFonts w:ascii="Times" w:eastAsia="Batang" w:hAnsi="Times"/>
          <w:b/>
          <w:bCs/>
          <w:szCs w:val="24"/>
          <w:lang w:val="en-GB"/>
        </w:rPr>
        <w:t xml:space="preserve"> </w:t>
      </w:r>
    </w:p>
    <w:p w14:paraId="09A7C24C" w14:textId="77777777" w:rsidR="001B5C1F" w:rsidRPr="00DC7981" w:rsidRDefault="001B5C1F" w:rsidP="001B5C1F">
      <w:pPr>
        <w:overflowPunct/>
        <w:autoSpaceDE/>
        <w:autoSpaceDN/>
        <w:adjustRightInd/>
        <w:spacing w:before="0" w:after="0"/>
        <w:jc w:val="both"/>
        <w:textAlignment w:val="auto"/>
        <w:rPr>
          <w:rFonts w:ascii="Times" w:eastAsia="Batang" w:hAnsi="Times"/>
          <w:i/>
          <w:iCs/>
          <w:szCs w:val="24"/>
          <w:lang w:val="en-GB"/>
        </w:rPr>
      </w:pPr>
      <w:r w:rsidRPr="00DC7981">
        <w:rPr>
          <w:rFonts w:ascii="Times" w:eastAsia="Batang" w:hAnsi="Times"/>
          <w:szCs w:val="24"/>
          <w:lang w:val="en-GB"/>
        </w:rPr>
        <w:t>A 2-part CSI report is supported in Rel-17 for a CSI reporting configuration associated with NCJT measurement hypothesis with following clarifications:</w:t>
      </w:r>
    </w:p>
    <w:p w14:paraId="03D58A6C" w14:textId="77777777" w:rsidR="001B5C1F" w:rsidRPr="00DC7981" w:rsidRDefault="001B5C1F" w:rsidP="001B5C1F">
      <w:pPr>
        <w:numPr>
          <w:ilvl w:val="0"/>
          <w:numId w:val="35"/>
        </w:numPr>
        <w:overflowPunct/>
        <w:autoSpaceDE/>
        <w:autoSpaceDN/>
        <w:adjustRightInd/>
        <w:spacing w:before="0" w:after="0"/>
        <w:jc w:val="both"/>
        <w:textAlignment w:val="auto"/>
        <w:rPr>
          <w:rFonts w:eastAsia="Batang"/>
          <w:szCs w:val="24"/>
          <w:lang w:val="en-GB" w:eastAsia="x-none"/>
        </w:rPr>
      </w:pPr>
      <w:r w:rsidRPr="00DC7981">
        <w:rPr>
          <w:rFonts w:eastAsia="Batang"/>
          <w:szCs w:val="24"/>
          <w:lang w:val="en-GB" w:eastAsia="x-none"/>
        </w:rPr>
        <w:t>Within CSI part 1</w:t>
      </w:r>
    </w:p>
    <w:p w14:paraId="322BF62D" w14:textId="77777777" w:rsidR="001B5C1F" w:rsidRPr="00DC7981" w:rsidRDefault="001B5C1F" w:rsidP="001B5C1F">
      <w:pPr>
        <w:numPr>
          <w:ilvl w:val="1"/>
          <w:numId w:val="35"/>
        </w:numPr>
        <w:overflowPunct/>
        <w:autoSpaceDE/>
        <w:autoSpaceDN/>
        <w:adjustRightInd/>
        <w:spacing w:before="0" w:after="0"/>
        <w:jc w:val="both"/>
        <w:textAlignment w:val="auto"/>
        <w:rPr>
          <w:rFonts w:ascii="Times" w:eastAsia="Batang" w:hAnsi="Times" w:cs="Calibri"/>
          <w:szCs w:val="24"/>
          <w:lang w:eastAsia="x-none"/>
        </w:rPr>
      </w:pPr>
      <w:r w:rsidRPr="00DC7981">
        <w:rPr>
          <w:rFonts w:ascii="Times" w:eastAsia="Batang" w:hAnsi="Times"/>
          <w:szCs w:val="24"/>
          <w:lang w:val="en-GB" w:eastAsia="x-none"/>
        </w:rPr>
        <w:t>CRI, RI, WB CQI and SB CQI for the first CW are reported with consistent payload and zero padding (if needed). FFS further details</w:t>
      </w:r>
    </w:p>
    <w:p w14:paraId="5B8FE4E0" w14:textId="77777777" w:rsidR="001B5C1F" w:rsidRPr="00DC7981" w:rsidRDefault="001B5C1F" w:rsidP="001B5C1F">
      <w:pPr>
        <w:numPr>
          <w:ilvl w:val="1"/>
          <w:numId w:val="35"/>
        </w:numPr>
        <w:overflowPunct/>
        <w:autoSpaceDE/>
        <w:autoSpaceDN/>
        <w:adjustRightInd/>
        <w:spacing w:before="0" w:after="0"/>
        <w:jc w:val="both"/>
        <w:textAlignment w:val="auto"/>
        <w:rPr>
          <w:rFonts w:ascii="Calibri" w:eastAsia="Batang" w:hAnsi="Calibri"/>
          <w:sz w:val="22"/>
          <w:szCs w:val="22"/>
          <w:lang w:val="en-GB" w:eastAsia="x-none"/>
        </w:rPr>
      </w:pPr>
      <w:r w:rsidRPr="00DC7981">
        <w:rPr>
          <w:rFonts w:ascii="Times" w:eastAsia="Batang" w:hAnsi="Times"/>
          <w:szCs w:val="24"/>
          <w:lang w:val="en-GB" w:eastAsia="x-none"/>
        </w:rPr>
        <w:t>FFS whether RI can be shared between NCJT CSI and single-TRP CSIs to reduce CSI feedback overhead</w:t>
      </w:r>
    </w:p>
    <w:p w14:paraId="3A4C5EFC" w14:textId="77777777" w:rsidR="001B5C1F" w:rsidRPr="00DC7981" w:rsidRDefault="001B5C1F" w:rsidP="001B5C1F">
      <w:pPr>
        <w:numPr>
          <w:ilvl w:val="1"/>
          <w:numId w:val="35"/>
        </w:numPr>
        <w:overflowPunct/>
        <w:autoSpaceDE/>
        <w:autoSpaceDN/>
        <w:adjustRightInd/>
        <w:spacing w:before="0" w:after="0"/>
        <w:jc w:val="both"/>
        <w:textAlignment w:val="auto"/>
        <w:rPr>
          <w:rFonts w:ascii="Times" w:eastAsia="Batang" w:hAnsi="Times"/>
          <w:lang w:val="en-GB" w:eastAsia="x-none"/>
        </w:rPr>
      </w:pPr>
      <w:r w:rsidRPr="00DC7981">
        <w:rPr>
          <w:rFonts w:ascii="Times" w:eastAsia="Batang" w:hAnsi="Times"/>
          <w:szCs w:val="24"/>
          <w:lang w:val="en-GB" w:eastAsia="x-none"/>
        </w:rPr>
        <w:t>FFS whether additional field is needed, at least for Option 2</w:t>
      </w:r>
    </w:p>
    <w:p w14:paraId="1EE4BBD2" w14:textId="77777777" w:rsidR="001B5C1F" w:rsidRPr="00DC7981" w:rsidRDefault="001B5C1F" w:rsidP="001B5C1F">
      <w:pPr>
        <w:numPr>
          <w:ilvl w:val="0"/>
          <w:numId w:val="35"/>
        </w:numPr>
        <w:overflowPunct/>
        <w:autoSpaceDE/>
        <w:autoSpaceDN/>
        <w:adjustRightInd/>
        <w:spacing w:before="0" w:after="0"/>
        <w:jc w:val="both"/>
        <w:textAlignment w:val="auto"/>
        <w:rPr>
          <w:rFonts w:eastAsia="Batang"/>
          <w:szCs w:val="24"/>
          <w:lang w:eastAsia="x-none"/>
        </w:rPr>
      </w:pPr>
      <w:r w:rsidRPr="00DC7981">
        <w:rPr>
          <w:rFonts w:eastAsia="Batang"/>
          <w:szCs w:val="24"/>
          <w:lang w:val="en-GB" w:eastAsia="x-none"/>
        </w:rPr>
        <w:t>Within CSI part 2:</w:t>
      </w:r>
    </w:p>
    <w:p w14:paraId="48062BB3" w14:textId="77777777" w:rsidR="001B5C1F" w:rsidRDefault="001B5C1F" w:rsidP="001B5C1F">
      <w:pPr>
        <w:numPr>
          <w:ilvl w:val="1"/>
          <w:numId w:val="35"/>
        </w:numPr>
        <w:overflowPunct/>
        <w:autoSpaceDE/>
        <w:autoSpaceDN/>
        <w:adjustRightInd/>
        <w:spacing w:before="0" w:after="0"/>
        <w:jc w:val="both"/>
        <w:textAlignment w:val="auto"/>
        <w:rPr>
          <w:rFonts w:ascii="Times" w:eastAsia="Batang" w:hAnsi="Times" w:cs="Calibri"/>
          <w:szCs w:val="24"/>
          <w:lang w:val="en-GB" w:eastAsia="x-none"/>
        </w:rPr>
      </w:pPr>
      <w:r w:rsidRPr="00DC7981">
        <w:rPr>
          <w:rFonts w:ascii="Times" w:eastAsia="Batang" w:hAnsi="Times"/>
          <w:szCs w:val="24"/>
          <w:lang w:val="en-GB" w:eastAsia="x-none"/>
        </w:rPr>
        <w:lastRenderedPageBreak/>
        <w:t>FFS further compression/omission/Sharing of PMI among Single-TRP and NCJT hypotheses</w:t>
      </w:r>
    </w:p>
    <w:p w14:paraId="2FC745A6" w14:textId="77777777" w:rsidR="001B5C1F" w:rsidRPr="00DC7981" w:rsidRDefault="001B5C1F" w:rsidP="001B5C1F">
      <w:pPr>
        <w:overflowPunct/>
        <w:autoSpaceDE/>
        <w:autoSpaceDN/>
        <w:adjustRightInd/>
        <w:spacing w:before="0" w:after="0"/>
        <w:ind w:left="1440"/>
        <w:jc w:val="both"/>
        <w:textAlignment w:val="auto"/>
        <w:rPr>
          <w:rFonts w:ascii="Times" w:eastAsia="Batang" w:hAnsi="Times" w:cs="Calibri"/>
          <w:szCs w:val="24"/>
          <w:lang w:val="en-GB" w:eastAsia="x-none"/>
        </w:rPr>
      </w:pPr>
    </w:p>
    <w:p w14:paraId="0AC7C00F" w14:textId="77777777" w:rsidR="001B5C1F" w:rsidRDefault="001B5C1F" w:rsidP="001B5C1F">
      <w:pPr>
        <w:jc w:val="both"/>
        <w:rPr>
          <w:bCs/>
          <w:iCs/>
          <w:lang w:eastAsia="ko-KR"/>
        </w:rPr>
      </w:pPr>
      <w:r>
        <w:rPr>
          <w:bCs/>
          <w:iCs/>
          <w:lang w:eastAsia="ko-KR"/>
        </w:rPr>
        <w:t xml:space="preserve">With respect to CSI part 2 of a NCJT CSI, it should include PMIs and LIs. Furthermore, for the NCJT CSI in the subband part of CSI part 2, the order between even/odd </w:t>
      </w:r>
      <w:proofErr w:type="spellStart"/>
      <w:r>
        <w:rPr>
          <w:bCs/>
          <w:iCs/>
          <w:lang w:eastAsia="ko-KR"/>
        </w:rPr>
        <w:t>subbands</w:t>
      </w:r>
      <w:proofErr w:type="spellEnd"/>
      <w:r>
        <w:rPr>
          <w:bCs/>
          <w:iCs/>
          <w:lang w:eastAsia="ko-KR"/>
        </w:rPr>
        <w:t xml:space="preserve"> versus first/second PMIs should be decided. The two possibilities are illustrated in </w:t>
      </w:r>
      <w:r>
        <w:rPr>
          <w:bCs/>
          <w:iCs/>
          <w:lang w:eastAsia="ko-KR"/>
        </w:rPr>
        <w:fldChar w:fldCharType="begin"/>
      </w:r>
      <w:r>
        <w:rPr>
          <w:bCs/>
          <w:iCs/>
          <w:lang w:eastAsia="ko-KR"/>
        </w:rPr>
        <w:instrText xml:space="preserve"> REF _Ref68121879 \h </w:instrText>
      </w:r>
      <w:r>
        <w:rPr>
          <w:bCs/>
          <w:iCs/>
          <w:lang w:eastAsia="ko-KR"/>
        </w:rPr>
      </w:r>
      <w:r>
        <w:rPr>
          <w:bCs/>
          <w:iCs/>
          <w:lang w:eastAsia="ko-KR"/>
        </w:rPr>
        <w:fldChar w:fldCharType="separate"/>
      </w:r>
      <w:r>
        <w:t xml:space="preserve">Figure </w:t>
      </w:r>
      <w:r>
        <w:rPr>
          <w:noProof/>
        </w:rPr>
        <w:t>4</w:t>
      </w:r>
      <w:r>
        <w:rPr>
          <w:bCs/>
          <w:iCs/>
          <w:lang w:eastAsia="ko-KR"/>
        </w:rPr>
        <w:fldChar w:fldCharType="end"/>
      </w:r>
      <w:r>
        <w:rPr>
          <w:bCs/>
          <w:iCs/>
          <w:lang w:eastAsia="ko-KR"/>
        </w:rPr>
        <w:t>. In each Alt, UCI packing is from top to bottom and UCI omission is from bottom to top.</w:t>
      </w:r>
    </w:p>
    <w:p w14:paraId="2C1FAF41" w14:textId="77777777" w:rsidR="001B5C1F" w:rsidRDefault="001B5C1F" w:rsidP="001B5C1F">
      <w:pPr>
        <w:keepNext/>
        <w:jc w:val="center"/>
      </w:pPr>
      <w:r>
        <w:rPr>
          <w:bCs/>
          <w:iCs/>
          <w:noProof/>
          <w:lang w:eastAsia="ko-KR"/>
        </w:rPr>
        <w:drawing>
          <wp:inline distT="0" distB="0" distL="0" distR="0" wp14:anchorId="73D804BE" wp14:editId="413AECDA">
            <wp:extent cx="2596559" cy="2359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1384" cy="2364045"/>
                    </a:xfrm>
                    <a:prstGeom prst="rect">
                      <a:avLst/>
                    </a:prstGeom>
                    <a:noFill/>
                  </pic:spPr>
                </pic:pic>
              </a:graphicData>
            </a:graphic>
          </wp:inline>
        </w:drawing>
      </w:r>
    </w:p>
    <w:p w14:paraId="5693261B" w14:textId="77777777" w:rsidR="001B5C1F" w:rsidRPr="00A96A74" w:rsidRDefault="001B5C1F" w:rsidP="001B5C1F">
      <w:pPr>
        <w:pStyle w:val="Caption"/>
        <w:jc w:val="center"/>
        <w:rPr>
          <w:iCs/>
          <w:lang w:eastAsia="ko-KR"/>
        </w:rPr>
      </w:pPr>
      <w:bookmarkStart w:id="12" w:name="_Ref68121879"/>
      <w:r>
        <w:t xml:space="preserve">Figure </w:t>
      </w:r>
      <w:r w:rsidR="000B5DCA">
        <w:fldChar w:fldCharType="begin"/>
      </w:r>
      <w:r w:rsidR="000B5DCA">
        <w:instrText xml:space="preserve"> SEQ Figure \* ARABIC </w:instrText>
      </w:r>
      <w:r w:rsidR="000B5DCA">
        <w:fldChar w:fldCharType="separate"/>
      </w:r>
      <w:r>
        <w:rPr>
          <w:noProof/>
        </w:rPr>
        <w:t>4</w:t>
      </w:r>
      <w:r w:rsidR="000B5DCA">
        <w:rPr>
          <w:noProof/>
        </w:rPr>
        <w:fldChar w:fldCharType="end"/>
      </w:r>
      <w:bookmarkEnd w:id="12"/>
      <w:r>
        <w:t>: Subband part of CSI part 2 for NCJT CSI.</w:t>
      </w:r>
    </w:p>
    <w:p w14:paraId="6629BD50" w14:textId="77777777" w:rsidR="001B5C1F" w:rsidRDefault="001B5C1F" w:rsidP="001B5C1F">
      <w:pPr>
        <w:jc w:val="both"/>
        <w:rPr>
          <w:b/>
          <w:iCs/>
          <w:lang w:val="en-GB" w:eastAsia="ko-KR"/>
        </w:rPr>
      </w:pPr>
      <w:r w:rsidRPr="002A65FE">
        <w:rPr>
          <w:rFonts w:eastAsia="Batang"/>
          <w:b/>
          <w:u w:val="single"/>
          <w:lang w:val="en-GB"/>
        </w:rPr>
        <w:t xml:space="preserve">Proposal </w:t>
      </w:r>
      <w:r>
        <w:rPr>
          <w:rFonts w:eastAsia="Batang"/>
          <w:b/>
          <w:u w:val="single"/>
          <w:lang w:val="en-GB"/>
        </w:rPr>
        <w:t>8</w:t>
      </w:r>
      <w:r w:rsidRPr="002A65FE">
        <w:rPr>
          <w:b/>
          <w:iCs/>
          <w:lang w:val="en-GB" w:eastAsia="ko-KR"/>
        </w:rPr>
        <w:t xml:space="preserve">: </w:t>
      </w:r>
      <w:r>
        <w:rPr>
          <w:b/>
          <w:iCs/>
          <w:lang w:val="en-GB" w:eastAsia="ko-KR"/>
        </w:rPr>
        <w:t xml:space="preserve">In the NCJT CSI, for subband part of CSI part 2, adopt one of the following alternatives for the order between even/odd </w:t>
      </w:r>
      <w:proofErr w:type="spellStart"/>
      <w:r>
        <w:rPr>
          <w:b/>
          <w:iCs/>
          <w:lang w:val="en-GB" w:eastAsia="ko-KR"/>
        </w:rPr>
        <w:t>subbands</w:t>
      </w:r>
      <w:proofErr w:type="spellEnd"/>
      <w:r>
        <w:rPr>
          <w:b/>
          <w:iCs/>
          <w:lang w:val="en-GB" w:eastAsia="ko-KR"/>
        </w:rPr>
        <w:t xml:space="preserve"> versus first/second PMIs:</w:t>
      </w:r>
    </w:p>
    <w:p w14:paraId="6A50884B" w14:textId="77777777" w:rsidR="001B5C1F" w:rsidRPr="00553977" w:rsidRDefault="001B5C1F" w:rsidP="001B5C1F">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Alt1: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PMI are placed first followed by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second PMI.</w:t>
      </w:r>
    </w:p>
    <w:p w14:paraId="2E89841B" w14:textId="77777777" w:rsidR="001B5C1F" w:rsidRDefault="001B5C1F" w:rsidP="001B5C1F">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Alt2: Even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 are placed first followed by the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w:t>
      </w:r>
    </w:p>
    <w:p w14:paraId="6C9DD7FF" w14:textId="77777777" w:rsidR="001B5C1F" w:rsidRPr="00B963C7" w:rsidRDefault="001B5C1F" w:rsidP="001B5C1F">
      <w:pPr>
        <w:pStyle w:val="Heading2"/>
      </w:pPr>
      <w:r>
        <w:t xml:space="preserve">Discussions on CSI for multi-DCI based </w:t>
      </w:r>
      <w:proofErr w:type="spellStart"/>
      <w:r>
        <w:t>mTRP</w:t>
      </w:r>
      <w:proofErr w:type="spellEnd"/>
    </w:p>
    <w:p w14:paraId="7E7449D1" w14:textId="77777777" w:rsidR="001B5C1F" w:rsidRDefault="001B5C1F" w:rsidP="001B5C1F">
      <w:pPr>
        <w:jc w:val="both"/>
        <w:rPr>
          <w:bCs/>
          <w:lang w:eastAsia="ko-KR"/>
        </w:rPr>
      </w:pPr>
      <w:r w:rsidRPr="00003BAF">
        <w:rPr>
          <w:bCs/>
          <w:lang w:eastAsia="ko-KR"/>
        </w:rPr>
        <w:t>With</w:t>
      </w:r>
      <w:r>
        <w:rPr>
          <w:bCs/>
          <w:lang w:eastAsia="ko-KR"/>
        </w:rPr>
        <w:t xml:space="preserve"> respect to CSI enhancements for multi-DCI based multi-TRP, the following have been agreed so far:</w:t>
      </w:r>
    </w:p>
    <w:p w14:paraId="4E40E49D" w14:textId="77777777" w:rsidR="001B5C1F" w:rsidRPr="00003BAF" w:rsidRDefault="001B5C1F" w:rsidP="001B5C1F">
      <w:pPr>
        <w:overflowPunct/>
        <w:autoSpaceDE/>
        <w:autoSpaceDN/>
        <w:adjustRightInd/>
        <w:spacing w:before="0" w:after="0"/>
        <w:textAlignment w:val="auto"/>
        <w:rPr>
          <w:rFonts w:eastAsia="Times New Roman"/>
          <w:b/>
          <w:bCs/>
          <w:szCs w:val="24"/>
          <w:highlight w:val="darkYellow"/>
        </w:rPr>
      </w:pPr>
      <w:r w:rsidRPr="00003BAF">
        <w:rPr>
          <w:rFonts w:eastAsia="Times New Roman"/>
          <w:b/>
          <w:bCs/>
          <w:szCs w:val="24"/>
          <w:highlight w:val="darkYellow"/>
        </w:rPr>
        <w:t>Working Assumption</w:t>
      </w:r>
    </w:p>
    <w:p w14:paraId="2A8F4775" w14:textId="77777777" w:rsidR="001B5C1F" w:rsidRPr="00003BAF" w:rsidRDefault="001B5C1F" w:rsidP="001B5C1F">
      <w:pPr>
        <w:overflowPunct/>
        <w:autoSpaceDE/>
        <w:autoSpaceDN/>
        <w:adjustRightInd/>
        <w:spacing w:before="0" w:after="0"/>
        <w:jc w:val="both"/>
        <w:textAlignment w:val="auto"/>
        <w:rPr>
          <w:rFonts w:eastAsia="MS Mincho"/>
          <w:iCs/>
          <w:lang w:eastAsia="ko-KR"/>
        </w:rPr>
      </w:pPr>
      <w:r w:rsidRPr="00003BAF">
        <w:rPr>
          <w:rFonts w:eastAsia="MS Mincho"/>
          <w:iCs/>
          <w:lang w:eastAsia="ko-KR"/>
        </w:rPr>
        <w:t>For CSI measurement for multi-DCI based NCJT, down select one of following two options:</w:t>
      </w:r>
    </w:p>
    <w:p w14:paraId="55B526F9" w14:textId="77777777" w:rsidR="001B5C1F" w:rsidRPr="00003BAF" w:rsidRDefault="001B5C1F" w:rsidP="001B5C1F">
      <w:pPr>
        <w:numPr>
          <w:ilvl w:val="0"/>
          <w:numId w:val="46"/>
        </w:numPr>
        <w:overflowPunct/>
        <w:autoSpaceDE/>
        <w:autoSpaceDN/>
        <w:adjustRightInd/>
        <w:spacing w:before="0" w:after="0"/>
        <w:textAlignment w:val="auto"/>
        <w:rPr>
          <w:rFonts w:eastAsia="Batang"/>
          <w:szCs w:val="24"/>
          <w:lang w:val="en-GB" w:eastAsia="x-none"/>
        </w:rPr>
      </w:pPr>
      <w:r w:rsidRPr="00003BAF">
        <w:rPr>
          <w:rFonts w:eastAsia="Times New Roman"/>
          <w:szCs w:val="24"/>
          <w:lang w:eastAsia="x-none"/>
        </w:rPr>
        <w:t>Option 1 (Explicit): CMRs corresponding to different TRPs can be associated with different reporting settings respectively, with the same configurations between two settings except for PUCCH/PUSCH resources and CMR/IMR resources setting(s)</w:t>
      </w:r>
    </w:p>
    <w:p w14:paraId="21A505A3" w14:textId="77777777" w:rsidR="001B5C1F" w:rsidRPr="00003BAF" w:rsidRDefault="001B5C1F" w:rsidP="001B5C1F">
      <w:pPr>
        <w:numPr>
          <w:ilvl w:val="0"/>
          <w:numId w:val="46"/>
        </w:numPr>
        <w:overflowPunct/>
        <w:autoSpaceDE/>
        <w:autoSpaceDN/>
        <w:adjustRightInd/>
        <w:spacing w:before="0" w:after="0"/>
        <w:textAlignment w:val="auto"/>
        <w:rPr>
          <w:rFonts w:eastAsia="Times New Roman"/>
          <w:szCs w:val="24"/>
          <w:lang w:eastAsia="x-none"/>
        </w:rPr>
      </w:pPr>
      <w:r w:rsidRPr="00003BAF">
        <w:rPr>
          <w:rFonts w:eastAsia="Times New Roman"/>
          <w:szCs w:val="24"/>
          <w:lang w:eastAsia="x-none"/>
        </w:rPr>
        <w:t>Option 2 (Implicit): a single CSI reporting setting associated with each TRP where a NZP CSI-RS is configured for interference measurement from another TRP</w:t>
      </w:r>
    </w:p>
    <w:p w14:paraId="52D5F643" w14:textId="77777777" w:rsidR="001B5C1F" w:rsidRPr="00003BAF" w:rsidRDefault="001B5C1F" w:rsidP="001B5C1F">
      <w:pPr>
        <w:numPr>
          <w:ilvl w:val="0"/>
          <w:numId w:val="46"/>
        </w:numPr>
        <w:overflowPunct/>
        <w:autoSpaceDE/>
        <w:autoSpaceDN/>
        <w:adjustRightInd/>
        <w:spacing w:before="0" w:after="0"/>
        <w:textAlignment w:val="auto"/>
        <w:rPr>
          <w:rFonts w:eastAsia="Times New Roman"/>
          <w:szCs w:val="24"/>
          <w:lang w:eastAsia="x-none"/>
        </w:rPr>
      </w:pPr>
      <w:r w:rsidRPr="00003BAF">
        <w:rPr>
          <w:rFonts w:eastAsia="Times New Roman"/>
          <w:szCs w:val="24"/>
          <w:lang w:eastAsia="x-none"/>
        </w:rPr>
        <w:t>FFS:  how interference from CMR in the linked reporting settings in option 1 or from the NZP CSI-RS configured as IMR in option 2 is considered in CQI calculation</w:t>
      </w:r>
    </w:p>
    <w:p w14:paraId="75553D15" w14:textId="77777777" w:rsidR="001B5C1F" w:rsidRPr="00003BAF" w:rsidRDefault="001B5C1F" w:rsidP="001B5C1F">
      <w:pPr>
        <w:overflowPunct/>
        <w:autoSpaceDE/>
        <w:autoSpaceDN/>
        <w:adjustRightInd/>
        <w:spacing w:before="0" w:after="0"/>
        <w:ind w:left="1080" w:hanging="1080"/>
        <w:jc w:val="both"/>
        <w:textAlignment w:val="auto"/>
        <w:rPr>
          <w:rFonts w:eastAsia="MS Mincho"/>
          <w:iCs/>
          <w:lang w:eastAsia="ko-KR"/>
        </w:rPr>
      </w:pPr>
      <w:r w:rsidRPr="00003BAF">
        <w:rPr>
          <w:rFonts w:eastAsia="MS Mincho"/>
          <w:iCs/>
          <w:lang w:eastAsia="ko-KR"/>
        </w:rPr>
        <w:t>Following restrictions apply to both options:</w:t>
      </w:r>
    </w:p>
    <w:p w14:paraId="6215392D" w14:textId="77777777" w:rsidR="001B5C1F" w:rsidRPr="00003BAF" w:rsidRDefault="001B5C1F" w:rsidP="001B5C1F">
      <w:pPr>
        <w:numPr>
          <w:ilvl w:val="0"/>
          <w:numId w:val="46"/>
        </w:numPr>
        <w:overflowPunct/>
        <w:autoSpaceDE/>
        <w:autoSpaceDN/>
        <w:adjustRightInd/>
        <w:spacing w:before="0" w:after="0"/>
        <w:textAlignment w:val="auto"/>
        <w:rPr>
          <w:rFonts w:eastAsia="Batang"/>
          <w:szCs w:val="24"/>
          <w:lang w:val="en-GB" w:eastAsia="x-none"/>
        </w:rPr>
      </w:pPr>
      <w:r w:rsidRPr="00003BAF">
        <w:rPr>
          <w:rFonts w:eastAsia="Times New Roman"/>
          <w:szCs w:val="24"/>
          <w:lang w:eastAsia="x-none"/>
        </w:rPr>
        <w:t>At least ‘</w:t>
      </w:r>
      <w:proofErr w:type="spellStart"/>
      <w:r w:rsidRPr="00003BAF">
        <w:rPr>
          <w:rFonts w:eastAsia="Times New Roman"/>
          <w:szCs w:val="24"/>
          <w:lang w:eastAsia="x-none"/>
        </w:rPr>
        <w:t>typeI-SinglePanel</w:t>
      </w:r>
      <w:proofErr w:type="spellEnd"/>
      <w:r w:rsidRPr="00003BAF">
        <w:rPr>
          <w:rFonts w:eastAsia="Times New Roman"/>
          <w:szCs w:val="24"/>
          <w:lang w:eastAsia="x-none"/>
        </w:rPr>
        <w:t xml:space="preserve">’ codebook is supported </w:t>
      </w:r>
    </w:p>
    <w:p w14:paraId="633F5893" w14:textId="77777777" w:rsidR="001B5C1F" w:rsidRPr="00003BAF" w:rsidRDefault="001B5C1F" w:rsidP="001B5C1F">
      <w:pPr>
        <w:numPr>
          <w:ilvl w:val="1"/>
          <w:numId w:val="46"/>
        </w:numPr>
        <w:overflowPunct/>
        <w:autoSpaceDE/>
        <w:autoSpaceDN/>
        <w:adjustRightInd/>
        <w:spacing w:before="0" w:after="0"/>
        <w:textAlignment w:val="auto"/>
        <w:rPr>
          <w:rFonts w:eastAsia="Times New Roman"/>
          <w:szCs w:val="24"/>
          <w:lang w:eastAsia="x-none"/>
        </w:rPr>
      </w:pPr>
      <w:r w:rsidRPr="00003BAF">
        <w:rPr>
          <w:rFonts w:eastAsia="Times New Roman"/>
          <w:szCs w:val="24"/>
          <w:lang w:eastAsia="x-none"/>
        </w:rPr>
        <w:t xml:space="preserve">FFS: Other codebook types </w:t>
      </w:r>
    </w:p>
    <w:p w14:paraId="1035E874" w14:textId="77777777" w:rsidR="001B5C1F" w:rsidRPr="00003BAF" w:rsidRDefault="001B5C1F" w:rsidP="001B5C1F">
      <w:pPr>
        <w:numPr>
          <w:ilvl w:val="0"/>
          <w:numId w:val="46"/>
        </w:numPr>
        <w:overflowPunct/>
        <w:autoSpaceDE/>
        <w:autoSpaceDN/>
        <w:adjustRightInd/>
        <w:spacing w:before="0" w:after="0"/>
        <w:textAlignment w:val="auto"/>
        <w:rPr>
          <w:rFonts w:eastAsia="Times New Roman"/>
          <w:szCs w:val="24"/>
          <w:lang w:eastAsia="x-none"/>
        </w:rPr>
      </w:pPr>
      <w:r w:rsidRPr="00003BAF">
        <w:rPr>
          <w:rFonts w:eastAsia="Times New Roman"/>
          <w:szCs w:val="24"/>
          <w:lang w:eastAsia="x-none"/>
        </w:rPr>
        <w:t>Only ‘periodic’ and ‘</w:t>
      </w:r>
      <w:proofErr w:type="spellStart"/>
      <w:r w:rsidRPr="00003BAF">
        <w:rPr>
          <w:rFonts w:eastAsia="Times New Roman"/>
          <w:szCs w:val="24"/>
          <w:lang w:eastAsia="x-none"/>
        </w:rPr>
        <w:t>semiPersistentOnPUCCH</w:t>
      </w:r>
      <w:proofErr w:type="spellEnd"/>
      <w:r w:rsidRPr="00003BAF">
        <w:rPr>
          <w:rFonts w:eastAsia="Times New Roman"/>
          <w:szCs w:val="24"/>
          <w:lang w:eastAsia="x-none"/>
        </w:rPr>
        <w:t xml:space="preserve">’ cases are </w:t>
      </w:r>
      <w:proofErr w:type="gramStart"/>
      <w:r w:rsidRPr="00003BAF">
        <w:rPr>
          <w:rFonts w:eastAsia="Times New Roman"/>
          <w:szCs w:val="24"/>
          <w:lang w:eastAsia="x-none"/>
        </w:rPr>
        <w:t>supported;</w:t>
      </w:r>
      <w:proofErr w:type="gramEnd"/>
    </w:p>
    <w:p w14:paraId="7F2376F0" w14:textId="77777777" w:rsidR="001B5C1F" w:rsidRPr="00003BAF" w:rsidRDefault="001B5C1F" w:rsidP="001B5C1F">
      <w:pPr>
        <w:numPr>
          <w:ilvl w:val="0"/>
          <w:numId w:val="46"/>
        </w:numPr>
        <w:overflowPunct/>
        <w:autoSpaceDE/>
        <w:autoSpaceDN/>
        <w:adjustRightInd/>
        <w:spacing w:before="0" w:after="0"/>
        <w:textAlignment w:val="auto"/>
        <w:rPr>
          <w:rFonts w:eastAsia="Times New Roman"/>
          <w:szCs w:val="24"/>
          <w:lang w:eastAsia="x-none"/>
        </w:rPr>
      </w:pPr>
      <w:r w:rsidRPr="00003BAF">
        <w:rPr>
          <w:rFonts w:eastAsia="Times New Roman"/>
          <w:szCs w:val="24"/>
          <w:lang w:eastAsia="x-none"/>
        </w:rPr>
        <w:t xml:space="preserve">The number of ports of two CMRs associated to two reporting settings for NCJT CSI measurement are the </w:t>
      </w:r>
      <w:proofErr w:type="gramStart"/>
      <w:r w:rsidRPr="00003BAF">
        <w:rPr>
          <w:rFonts w:eastAsia="Times New Roman"/>
          <w:szCs w:val="24"/>
          <w:lang w:eastAsia="x-none"/>
        </w:rPr>
        <w:t>same;</w:t>
      </w:r>
      <w:proofErr w:type="gramEnd"/>
    </w:p>
    <w:p w14:paraId="0E96DC5D" w14:textId="77777777" w:rsidR="001B5C1F" w:rsidRPr="00003BAF" w:rsidRDefault="001B5C1F" w:rsidP="001B5C1F">
      <w:pPr>
        <w:numPr>
          <w:ilvl w:val="0"/>
          <w:numId w:val="46"/>
        </w:numPr>
        <w:overflowPunct/>
        <w:autoSpaceDE/>
        <w:autoSpaceDN/>
        <w:adjustRightInd/>
        <w:spacing w:before="0" w:after="0"/>
        <w:textAlignment w:val="auto"/>
        <w:rPr>
          <w:rFonts w:eastAsia="Times New Roman"/>
          <w:szCs w:val="24"/>
          <w:lang w:eastAsia="x-none"/>
        </w:rPr>
      </w:pPr>
      <w:r w:rsidRPr="00003BAF">
        <w:rPr>
          <w:rFonts w:eastAsia="Times New Roman"/>
          <w:szCs w:val="24"/>
          <w:lang w:eastAsia="x-none"/>
        </w:rPr>
        <w:t xml:space="preserve">The support of larger than 32 ports across two CMRs is optional for a UE supporting Rel. 17 </w:t>
      </w:r>
      <w:proofErr w:type="spellStart"/>
      <w:r w:rsidRPr="00003BAF">
        <w:rPr>
          <w:rFonts w:eastAsia="Times New Roman"/>
          <w:szCs w:val="24"/>
          <w:lang w:eastAsia="x-none"/>
        </w:rPr>
        <w:t>mTRP</w:t>
      </w:r>
      <w:proofErr w:type="spellEnd"/>
      <w:r w:rsidRPr="00003BAF">
        <w:rPr>
          <w:rFonts w:eastAsia="Times New Roman"/>
          <w:szCs w:val="24"/>
          <w:lang w:eastAsia="x-none"/>
        </w:rPr>
        <w:t xml:space="preserve"> CSI</w:t>
      </w:r>
    </w:p>
    <w:p w14:paraId="4C9082F9" w14:textId="77777777" w:rsidR="001B5C1F" w:rsidRDefault="001B5C1F" w:rsidP="001B5C1F">
      <w:pPr>
        <w:overflowPunct/>
        <w:autoSpaceDE/>
        <w:autoSpaceDN/>
        <w:adjustRightInd/>
        <w:spacing w:before="0" w:after="0"/>
        <w:textAlignment w:val="auto"/>
        <w:rPr>
          <w:rFonts w:ascii="Times" w:eastAsia="Batang" w:hAnsi="Times"/>
          <w:b/>
          <w:bCs/>
          <w:szCs w:val="24"/>
          <w:highlight w:val="green"/>
          <w:lang w:val="en-GB" w:eastAsia="x-none"/>
        </w:rPr>
      </w:pPr>
    </w:p>
    <w:p w14:paraId="5EFD6438" w14:textId="77777777" w:rsidR="001B5C1F" w:rsidRPr="00003BAF" w:rsidRDefault="001B5C1F" w:rsidP="001B5C1F">
      <w:pPr>
        <w:overflowPunct/>
        <w:autoSpaceDE/>
        <w:autoSpaceDN/>
        <w:adjustRightInd/>
        <w:spacing w:before="0" w:after="0"/>
        <w:textAlignment w:val="auto"/>
        <w:rPr>
          <w:rFonts w:ascii="Times" w:eastAsia="Batang" w:hAnsi="Times"/>
          <w:b/>
          <w:bCs/>
          <w:szCs w:val="24"/>
          <w:lang w:val="en-GB" w:eastAsia="x-none"/>
        </w:rPr>
      </w:pPr>
      <w:r w:rsidRPr="00003BAF">
        <w:rPr>
          <w:rFonts w:ascii="Times" w:eastAsia="Batang" w:hAnsi="Times"/>
          <w:b/>
          <w:bCs/>
          <w:szCs w:val="24"/>
          <w:highlight w:val="green"/>
          <w:lang w:val="en-GB" w:eastAsia="x-none"/>
        </w:rPr>
        <w:t>Agreement</w:t>
      </w:r>
    </w:p>
    <w:p w14:paraId="39FAA969" w14:textId="77777777" w:rsidR="001B5C1F" w:rsidRPr="00003BAF" w:rsidRDefault="001B5C1F" w:rsidP="001B5C1F">
      <w:pPr>
        <w:numPr>
          <w:ilvl w:val="0"/>
          <w:numId w:val="19"/>
        </w:numPr>
        <w:overflowPunct/>
        <w:autoSpaceDE/>
        <w:autoSpaceDN/>
        <w:adjustRightInd/>
        <w:spacing w:before="0" w:after="0"/>
        <w:textAlignment w:val="auto"/>
        <w:rPr>
          <w:rFonts w:ascii="Times" w:eastAsia="Batang" w:hAnsi="Times"/>
          <w:iCs/>
          <w:szCs w:val="22"/>
          <w:lang w:val="en-GB" w:eastAsia="x-none"/>
        </w:rPr>
      </w:pPr>
      <w:r w:rsidRPr="00003BAF">
        <w:rPr>
          <w:rFonts w:ascii="Times" w:eastAsia="Batang" w:hAnsi="Times"/>
          <w:iCs/>
          <w:szCs w:val="22"/>
          <w:lang w:val="en-GB" w:eastAsia="x-none"/>
        </w:rPr>
        <w:t xml:space="preserve">Strive to agree at most one of the following options, if needed </w:t>
      </w:r>
    </w:p>
    <w:p w14:paraId="6041FEA7" w14:textId="77777777" w:rsidR="001B5C1F" w:rsidRPr="00003BAF" w:rsidRDefault="001B5C1F" w:rsidP="001B5C1F">
      <w:pPr>
        <w:numPr>
          <w:ilvl w:val="1"/>
          <w:numId w:val="19"/>
        </w:numPr>
        <w:overflowPunct/>
        <w:autoSpaceDE/>
        <w:autoSpaceDN/>
        <w:adjustRightInd/>
        <w:spacing w:before="0" w:after="0"/>
        <w:textAlignment w:val="auto"/>
        <w:rPr>
          <w:rFonts w:ascii="Times" w:eastAsia="Batang" w:hAnsi="Times"/>
          <w:iCs/>
          <w:szCs w:val="22"/>
          <w:lang w:val="en-GB" w:eastAsia="x-none"/>
        </w:rPr>
      </w:pPr>
      <w:r w:rsidRPr="00003BAF">
        <w:rPr>
          <w:rFonts w:ascii="Times" w:eastAsia="Batang" w:hAnsi="Times"/>
          <w:iCs/>
          <w:szCs w:val="22"/>
          <w:lang w:val="en-GB" w:eastAsia="x-none"/>
        </w:rPr>
        <w:t xml:space="preserve">Option 1: Confirm the Working Assumption from RAN1 103e. </w:t>
      </w:r>
    </w:p>
    <w:p w14:paraId="5ED340E1" w14:textId="77777777" w:rsidR="001B5C1F" w:rsidRPr="00003BAF" w:rsidRDefault="001B5C1F" w:rsidP="001B5C1F">
      <w:pPr>
        <w:numPr>
          <w:ilvl w:val="1"/>
          <w:numId w:val="19"/>
        </w:numPr>
        <w:overflowPunct/>
        <w:autoSpaceDE/>
        <w:autoSpaceDN/>
        <w:adjustRightInd/>
        <w:spacing w:before="0" w:after="0"/>
        <w:textAlignment w:val="auto"/>
        <w:rPr>
          <w:rFonts w:ascii="Times" w:eastAsia="Batang" w:hAnsi="Times"/>
          <w:iCs/>
          <w:szCs w:val="22"/>
          <w:lang w:val="en-GB" w:eastAsia="x-none"/>
        </w:rPr>
      </w:pPr>
      <w:r w:rsidRPr="00003BAF">
        <w:rPr>
          <w:rFonts w:ascii="Times" w:eastAsia="Batang" w:hAnsi="Times"/>
          <w:iCs/>
          <w:szCs w:val="22"/>
          <w:lang w:val="en-GB" w:eastAsia="x-none"/>
        </w:rPr>
        <w:lastRenderedPageBreak/>
        <w:t>Option 2: The UE can be expected to report one RI, one PMI, one LI and one CQI per TRP, up to 2 TRPs, for Multi-DCI based NCJT</w:t>
      </w:r>
    </w:p>
    <w:p w14:paraId="696CED60" w14:textId="77777777" w:rsidR="001B5C1F" w:rsidRPr="00003BAF" w:rsidRDefault="001B5C1F" w:rsidP="001B5C1F">
      <w:pPr>
        <w:numPr>
          <w:ilvl w:val="0"/>
          <w:numId w:val="19"/>
        </w:numPr>
        <w:overflowPunct/>
        <w:autoSpaceDE/>
        <w:autoSpaceDN/>
        <w:adjustRightInd/>
        <w:spacing w:before="0" w:after="0"/>
        <w:textAlignment w:val="auto"/>
        <w:rPr>
          <w:rFonts w:ascii="Times" w:eastAsia="Batang" w:hAnsi="Times"/>
          <w:iCs/>
          <w:szCs w:val="22"/>
          <w:lang w:val="en-GB" w:eastAsia="x-none"/>
        </w:rPr>
      </w:pPr>
      <w:r w:rsidRPr="00003BAF">
        <w:rPr>
          <w:rFonts w:ascii="Times" w:eastAsia="Batang" w:hAnsi="Times"/>
          <w:iCs/>
          <w:szCs w:val="22"/>
          <w:lang w:val="en-GB" w:eastAsia="x-none"/>
        </w:rPr>
        <w:t>The time of decision is RAN1#105e (May 2021)</w:t>
      </w:r>
    </w:p>
    <w:p w14:paraId="12DB5C76" w14:textId="77777777" w:rsidR="001B5C1F" w:rsidRDefault="001B5C1F" w:rsidP="001B5C1F">
      <w:pPr>
        <w:jc w:val="both"/>
        <w:rPr>
          <w:bCs/>
          <w:lang w:eastAsia="ko-KR"/>
        </w:rPr>
      </w:pPr>
      <w:r>
        <w:rPr>
          <w:bCs/>
          <w:lang w:eastAsia="ko-KR"/>
        </w:rPr>
        <w:t xml:space="preserve">With respect to the Option 1 (Explicit) in the working assumption above, the specification impact and complexity is too much. For many of the aspects including CSI reference resource, details of CRI reporting, linking two CSI report settings by RRC configuration as well as linking two reporting occasions (two PUCCH resources / two slot offsets), the existing agreements or framework for single-DCI based </w:t>
      </w:r>
      <w:proofErr w:type="spellStart"/>
      <w:r>
        <w:rPr>
          <w:bCs/>
          <w:lang w:eastAsia="ko-KR"/>
        </w:rPr>
        <w:t>mTRP</w:t>
      </w:r>
      <w:proofErr w:type="spellEnd"/>
      <w:r>
        <w:rPr>
          <w:bCs/>
          <w:lang w:eastAsia="ko-KR"/>
        </w:rPr>
        <w:t xml:space="preserve"> schemes do not directly apply. Furthermore, the main motivation for this option is to address the non-ideal backhaul scenario. We think that specification efforts are not worth the enhancements required for this option because of the following two reasons in the case of non-ideal backhaul:</w:t>
      </w:r>
    </w:p>
    <w:p w14:paraId="0476D384" w14:textId="77777777" w:rsidR="001B5C1F" w:rsidRDefault="001B5C1F" w:rsidP="001B5C1F">
      <w:pPr>
        <w:pStyle w:val="ListParagraph"/>
        <w:numPr>
          <w:ilvl w:val="0"/>
          <w:numId w:val="47"/>
        </w:numPr>
        <w:jc w:val="both"/>
        <w:rPr>
          <w:rFonts w:ascii="Times New Roman" w:hAnsi="Times New Roman"/>
          <w:bCs/>
          <w:sz w:val="20"/>
          <w:szCs w:val="20"/>
          <w:lang w:eastAsia="ko-KR"/>
        </w:rPr>
      </w:pPr>
      <w:r w:rsidRPr="00C85748">
        <w:rPr>
          <w:rFonts w:ascii="Times New Roman" w:hAnsi="Times New Roman"/>
          <w:bCs/>
          <w:sz w:val="20"/>
          <w:szCs w:val="20"/>
          <w:lang w:eastAsia="ko-KR"/>
        </w:rPr>
        <w:t>Ensuring</w:t>
      </w:r>
      <w:r>
        <w:rPr>
          <w:rFonts w:ascii="Times New Roman" w:hAnsi="Times New Roman"/>
          <w:bCs/>
          <w:sz w:val="20"/>
          <w:szCs w:val="20"/>
          <w:lang w:eastAsia="ko-KR"/>
        </w:rPr>
        <w:t xml:space="preserve"> always</w:t>
      </w:r>
      <w:r w:rsidRPr="00C85748">
        <w:rPr>
          <w:rFonts w:ascii="Times New Roman" w:hAnsi="Times New Roman"/>
          <w:bCs/>
          <w:sz w:val="20"/>
          <w:szCs w:val="20"/>
          <w:lang w:eastAsia="ko-KR"/>
        </w:rPr>
        <w:t xml:space="preserve"> fully</w:t>
      </w:r>
      <w:r>
        <w:rPr>
          <w:rFonts w:ascii="Times New Roman" w:hAnsi="Times New Roman"/>
          <w:bCs/>
          <w:sz w:val="20"/>
          <w:szCs w:val="20"/>
          <w:lang w:eastAsia="ko-KR"/>
        </w:rPr>
        <w:t xml:space="preserve"> </w:t>
      </w:r>
      <w:r w:rsidRPr="00C85748">
        <w:rPr>
          <w:rFonts w:ascii="Times New Roman" w:hAnsi="Times New Roman"/>
          <w:bCs/>
          <w:sz w:val="20"/>
          <w:szCs w:val="20"/>
          <w:lang w:eastAsia="ko-KR"/>
        </w:rPr>
        <w:t>overlapping PDSCHs in both time and frequency domain</w:t>
      </w:r>
      <w:r>
        <w:rPr>
          <w:rFonts w:ascii="Times New Roman" w:hAnsi="Times New Roman"/>
          <w:bCs/>
          <w:sz w:val="20"/>
          <w:szCs w:val="20"/>
          <w:lang w:eastAsia="ko-KR"/>
        </w:rPr>
        <w:t xml:space="preserve"> may not be possible in the case of non-ideal backhaul. Therefore, the benefit of CSI enhancements (joint PMI/RI determination which assumes fully overlapping PDSCHs) is questionable if the two PDSCHs are sometimes non-overlapping or partially overlapping. Note that the presence of other UEs in the system (which may or may not support </w:t>
      </w:r>
      <w:proofErr w:type="spellStart"/>
      <w:r>
        <w:rPr>
          <w:rFonts w:ascii="Times New Roman" w:hAnsi="Times New Roman"/>
          <w:bCs/>
          <w:sz w:val="20"/>
          <w:szCs w:val="20"/>
          <w:lang w:eastAsia="ko-KR"/>
        </w:rPr>
        <w:t>mTRP</w:t>
      </w:r>
      <w:proofErr w:type="spellEnd"/>
      <w:r>
        <w:rPr>
          <w:rFonts w:ascii="Times New Roman" w:hAnsi="Times New Roman"/>
          <w:bCs/>
          <w:sz w:val="20"/>
          <w:szCs w:val="20"/>
          <w:lang w:eastAsia="ko-KR"/>
        </w:rPr>
        <w:t xml:space="preserve">) should be considered as well in which case scheduling coordination to ensure fully overlapping PDSCHs all the time for UEs supporting / recommending </w:t>
      </w:r>
      <w:proofErr w:type="spellStart"/>
      <w:r>
        <w:rPr>
          <w:rFonts w:ascii="Times New Roman" w:hAnsi="Times New Roman"/>
          <w:bCs/>
          <w:sz w:val="20"/>
          <w:szCs w:val="20"/>
          <w:lang w:eastAsia="ko-KR"/>
        </w:rPr>
        <w:t>mTRP</w:t>
      </w:r>
      <w:proofErr w:type="spellEnd"/>
      <w:r>
        <w:rPr>
          <w:rFonts w:ascii="Times New Roman" w:hAnsi="Times New Roman"/>
          <w:bCs/>
          <w:sz w:val="20"/>
          <w:szCs w:val="20"/>
          <w:lang w:eastAsia="ko-KR"/>
        </w:rPr>
        <w:t xml:space="preserve"> transmissions can be very hard to achieve in practice with large backhaul latency (e.g. 20-50ms)</w:t>
      </w:r>
    </w:p>
    <w:p w14:paraId="5D9D2EB7" w14:textId="77777777" w:rsidR="001B5C1F" w:rsidRDefault="001B5C1F" w:rsidP="001B5C1F">
      <w:pPr>
        <w:pStyle w:val="ListParagraph"/>
        <w:numPr>
          <w:ilvl w:val="0"/>
          <w:numId w:val="47"/>
        </w:numPr>
        <w:jc w:val="both"/>
        <w:rPr>
          <w:rFonts w:ascii="Times New Roman" w:hAnsi="Times New Roman"/>
          <w:bCs/>
          <w:sz w:val="20"/>
          <w:szCs w:val="20"/>
          <w:lang w:eastAsia="ko-KR"/>
        </w:rPr>
      </w:pPr>
      <w:r>
        <w:rPr>
          <w:rFonts w:ascii="Times New Roman" w:hAnsi="Times New Roman"/>
          <w:bCs/>
          <w:sz w:val="20"/>
          <w:szCs w:val="20"/>
          <w:lang w:eastAsia="ko-KR"/>
        </w:rPr>
        <w:t xml:space="preserve">PUCCH repetition with different beams can be used (at least for periodic CSI reporting) to address the multi-DCI scenario with non-ideal backhaul. This relies on another Rel. 17 </w:t>
      </w:r>
      <w:proofErr w:type="spellStart"/>
      <w:r>
        <w:rPr>
          <w:rFonts w:ascii="Times New Roman" w:hAnsi="Times New Roman"/>
          <w:bCs/>
          <w:sz w:val="20"/>
          <w:szCs w:val="20"/>
          <w:lang w:eastAsia="ko-KR"/>
        </w:rPr>
        <w:t>mTRP</w:t>
      </w:r>
      <w:proofErr w:type="spellEnd"/>
      <w:r>
        <w:rPr>
          <w:rFonts w:ascii="Times New Roman" w:hAnsi="Times New Roman"/>
          <w:bCs/>
          <w:sz w:val="20"/>
          <w:szCs w:val="20"/>
          <w:lang w:eastAsia="ko-KR"/>
        </w:rPr>
        <w:t xml:space="preserve"> feature (PUCCH enhancements) where the same UCI payload is repeated with different Tx beams / power control parameters so that both TRPs can decode the CSI report(s), and hence, backhaul latency does not impact the performance with respect to the issue of outdated CSI. In this case, even though the overhead can be larger compared to Option 1 (as the joint payload is repeated), it can at least partially address the case of non-ideal backhaul, and further optimizations seem to be not justified given the above.</w:t>
      </w:r>
    </w:p>
    <w:p w14:paraId="7216126C" w14:textId="77777777" w:rsidR="001B5C1F" w:rsidRDefault="001B5C1F" w:rsidP="001B5C1F">
      <w:pPr>
        <w:jc w:val="both"/>
        <w:rPr>
          <w:bCs/>
          <w:lang w:eastAsia="ko-KR"/>
        </w:rPr>
      </w:pPr>
      <w:r>
        <w:rPr>
          <w:bCs/>
          <w:lang w:eastAsia="ko-KR"/>
        </w:rPr>
        <w:t>On the other hand, Option 2 (using the agreed framework but report CQI per TRP) for CSI enhancements of multi-DCI based multi-TRP scheme is straightforward and simple. It is preferred to have a unified solution for both single-DCI and multi-DCI schemes.</w:t>
      </w:r>
    </w:p>
    <w:p w14:paraId="53CDA14F" w14:textId="77777777" w:rsidR="001B5C1F" w:rsidRDefault="001B5C1F" w:rsidP="001B5C1F">
      <w:pPr>
        <w:jc w:val="both"/>
        <w:rPr>
          <w:b/>
          <w:iCs/>
          <w:lang w:val="en-GB" w:eastAsia="ko-KR"/>
        </w:rPr>
      </w:pPr>
      <w:r w:rsidRPr="002A65FE">
        <w:rPr>
          <w:rFonts w:eastAsia="Batang"/>
          <w:b/>
          <w:u w:val="single"/>
          <w:lang w:val="en-GB"/>
        </w:rPr>
        <w:t xml:space="preserve">Proposal </w:t>
      </w:r>
      <w:r>
        <w:rPr>
          <w:rFonts w:eastAsia="Batang"/>
          <w:b/>
          <w:u w:val="single"/>
          <w:lang w:val="en-GB"/>
        </w:rPr>
        <w:t>9</w:t>
      </w:r>
      <w:r w:rsidRPr="002A65FE">
        <w:rPr>
          <w:b/>
          <w:iCs/>
          <w:lang w:val="en-GB" w:eastAsia="ko-KR"/>
        </w:rPr>
        <w:t xml:space="preserve">: </w:t>
      </w:r>
      <w:r w:rsidRPr="009804D2">
        <w:rPr>
          <w:b/>
          <w:iCs/>
          <w:lang w:val="en-GB" w:eastAsia="ko-KR"/>
        </w:rPr>
        <w:t>For CSI measurement for multi-DCI based NCJT</w:t>
      </w:r>
      <w:r>
        <w:rPr>
          <w:b/>
          <w:iCs/>
          <w:lang w:val="en-GB" w:eastAsia="ko-KR"/>
        </w:rPr>
        <w:t xml:space="preserve">, support single CSI report setting. For NCJT CSI in this case, UE </w:t>
      </w:r>
      <w:r w:rsidRPr="009804D2">
        <w:rPr>
          <w:b/>
          <w:iCs/>
          <w:lang w:val="en-GB" w:eastAsia="ko-KR"/>
        </w:rPr>
        <w:t>report</w:t>
      </w:r>
      <w:r>
        <w:rPr>
          <w:b/>
          <w:iCs/>
          <w:lang w:val="en-GB" w:eastAsia="ko-KR"/>
        </w:rPr>
        <w:t>s</w:t>
      </w:r>
      <w:r w:rsidRPr="009804D2">
        <w:rPr>
          <w:b/>
          <w:iCs/>
          <w:lang w:val="en-GB" w:eastAsia="ko-KR"/>
        </w:rPr>
        <w:t xml:space="preserve"> </w:t>
      </w:r>
      <w:r>
        <w:rPr>
          <w:b/>
          <w:iCs/>
          <w:lang w:val="en-GB" w:eastAsia="ko-KR"/>
        </w:rPr>
        <w:t>two CQIs assuming two fully overlapping PDSCHs.</w:t>
      </w:r>
    </w:p>
    <w:p w14:paraId="12B23915" w14:textId="77777777" w:rsidR="001B5C1F" w:rsidRDefault="001B5C1F" w:rsidP="001B5C1F">
      <w:pPr>
        <w:jc w:val="both"/>
        <w:rPr>
          <w:bCs/>
          <w:iCs/>
          <w:lang w:val="en-GB" w:eastAsia="ko-KR"/>
        </w:rPr>
      </w:pPr>
      <w:r w:rsidRPr="009804D2">
        <w:rPr>
          <w:bCs/>
          <w:iCs/>
          <w:lang w:val="en-GB" w:eastAsia="ko-KR"/>
        </w:rPr>
        <w:t xml:space="preserve">The existing agreements </w:t>
      </w:r>
      <w:r>
        <w:rPr>
          <w:bCs/>
          <w:iCs/>
          <w:lang w:val="en-GB" w:eastAsia="ko-KR"/>
        </w:rPr>
        <w:t xml:space="preserve">for the case of NCJT CSI for single-DCI based </w:t>
      </w:r>
      <w:proofErr w:type="spellStart"/>
      <w:r>
        <w:rPr>
          <w:bCs/>
          <w:iCs/>
          <w:lang w:val="en-GB" w:eastAsia="ko-KR"/>
        </w:rPr>
        <w:t>mTRP</w:t>
      </w:r>
      <w:proofErr w:type="spellEnd"/>
      <w:r>
        <w:rPr>
          <w:bCs/>
          <w:iCs/>
          <w:lang w:val="en-GB" w:eastAsia="ko-KR"/>
        </w:rPr>
        <w:t xml:space="preserve"> can be mostly reused in this case. However, for resource / port occupation, a different rule may be required as explained below in more details. </w:t>
      </w:r>
    </w:p>
    <w:p w14:paraId="5A4484E3" w14:textId="77777777" w:rsidR="001B5C1F" w:rsidRDefault="001B5C1F" w:rsidP="001B5C1F">
      <w:pPr>
        <w:jc w:val="both"/>
        <w:rPr>
          <w:bCs/>
          <w:iCs/>
          <w:lang w:val="en-GB" w:eastAsia="ko-KR"/>
        </w:rPr>
      </w:pPr>
      <w:r>
        <w:rPr>
          <w:bCs/>
          <w:iCs/>
          <w:lang w:val="en-GB" w:eastAsia="ko-KR"/>
        </w:rPr>
        <w:t>For single-DCI NCJT CSI, the following was agreed in the previous meeting related to CPU/resource/port occupation:</w:t>
      </w:r>
    </w:p>
    <w:p w14:paraId="11AAE364" w14:textId="77777777" w:rsidR="001B5C1F" w:rsidRPr="008050BB" w:rsidRDefault="001B5C1F" w:rsidP="001B5C1F">
      <w:pPr>
        <w:overflowPunct/>
        <w:autoSpaceDE/>
        <w:autoSpaceDN/>
        <w:adjustRightInd/>
        <w:spacing w:before="0" w:after="0"/>
        <w:textAlignment w:val="auto"/>
        <w:rPr>
          <w:rFonts w:ascii="Times" w:hAnsi="Times" w:cs="Times"/>
          <w:b/>
          <w:bCs/>
          <w:highlight w:val="green"/>
          <w:lang w:eastAsia="zh-CN"/>
        </w:rPr>
      </w:pPr>
      <w:r w:rsidRPr="008050BB">
        <w:rPr>
          <w:rFonts w:ascii="Times" w:hAnsi="Times" w:cs="Times"/>
          <w:b/>
          <w:bCs/>
          <w:highlight w:val="green"/>
          <w:lang w:eastAsia="zh-CN"/>
        </w:rPr>
        <w:t xml:space="preserve">Agreement </w:t>
      </w:r>
    </w:p>
    <w:p w14:paraId="63E22E85" w14:textId="77777777" w:rsidR="001B5C1F" w:rsidRPr="008050BB" w:rsidRDefault="001B5C1F" w:rsidP="001B5C1F">
      <w:pPr>
        <w:overflowPunct/>
        <w:autoSpaceDE/>
        <w:autoSpaceDN/>
        <w:adjustRightInd/>
        <w:spacing w:before="0" w:after="0"/>
        <w:textAlignment w:val="auto"/>
        <w:rPr>
          <w:rFonts w:ascii="Times" w:hAnsi="Times" w:cs="Times"/>
          <w:lang w:eastAsia="zh-CN"/>
        </w:rPr>
      </w:pPr>
      <w:r w:rsidRPr="008050BB">
        <w:rPr>
          <w:rFonts w:ascii="Times" w:hAnsi="Times" w:cs="Times"/>
          <w:lang w:eastAsia="zh-CN"/>
        </w:rPr>
        <w:t>For CSI measurement associated to a reporting setting CSI-</w:t>
      </w:r>
      <w:proofErr w:type="spellStart"/>
      <w:r w:rsidRPr="008050BB">
        <w:rPr>
          <w:rFonts w:ascii="Times" w:hAnsi="Times" w:cs="Times"/>
          <w:lang w:eastAsia="zh-CN"/>
        </w:rPr>
        <w:t>ReportConfig</w:t>
      </w:r>
      <w:proofErr w:type="spellEnd"/>
      <w:r w:rsidRPr="008050BB">
        <w:rPr>
          <w:rFonts w:ascii="Times" w:hAnsi="Times" w:cs="Times"/>
          <w:lang w:eastAsia="zh-CN"/>
        </w:rPr>
        <w:t xml:space="preserve"> for NCJT, an NCJT CSI hypothesis based on a pair of CMRs assumes to occupy two CPUs, two active NZP CSI-RS resources, and a number of active ports corresponding to both CMRs.</w:t>
      </w:r>
    </w:p>
    <w:p w14:paraId="771F912F" w14:textId="77777777" w:rsidR="001B5C1F" w:rsidRPr="008050BB" w:rsidRDefault="001B5C1F" w:rsidP="001B5C1F">
      <w:pPr>
        <w:numPr>
          <w:ilvl w:val="0"/>
          <w:numId w:val="48"/>
        </w:numPr>
        <w:overflowPunct/>
        <w:autoSpaceDE/>
        <w:autoSpaceDN/>
        <w:adjustRightInd/>
        <w:spacing w:before="0" w:after="0"/>
        <w:textAlignment w:val="auto"/>
        <w:rPr>
          <w:rFonts w:ascii="Times" w:hAnsi="Times" w:cs="Times"/>
          <w:lang w:eastAsia="zh-CN"/>
        </w:rPr>
      </w:pPr>
      <w:r w:rsidRPr="008050BB">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1111B55C" w14:textId="77777777" w:rsidR="001B5C1F" w:rsidRDefault="001B5C1F" w:rsidP="001B5C1F">
      <w:pPr>
        <w:numPr>
          <w:ilvl w:val="0"/>
          <w:numId w:val="48"/>
        </w:numPr>
        <w:overflowPunct/>
        <w:autoSpaceDE/>
        <w:autoSpaceDN/>
        <w:adjustRightInd/>
        <w:spacing w:before="0" w:after="0"/>
        <w:textAlignment w:val="auto"/>
        <w:rPr>
          <w:rFonts w:ascii="Times" w:hAnsi="Times" w:cs="Times"/>
          <w:lang w:eastAsia="zh-CN"/>
        </w:rPr>
      </w:pPr>
      <w:r w:rsidRPr="008050BB">
        <w:rPr>
          <w:rFonts w:ascii="Times" w:hAnsi="Times" w:cs="Times"/>
          <w:lang w:eastAsia="zh-CN"/>
        </w:rPr>
        <w:t>Note: For above</w:t>
      </w:r>
      <w:r w:rsidRPr="008050BB">
        <w:rPr>
          <w:rFonts w:ascii="Times" w:hAnsi="Times" w:cs="Times"/>
          <w:b/>
          <w:bCs/>
          <w:lang w:eastAsia="zh-CN"/>
        </w:rPr>
        <w:t xml:space="preserve"> </w:t>
      </w:r>
      <w:r w:rsidRPr="008050BB">
        <w:rPr>
          <w:rFonts w:ascii="Times" w:hAnsi="Times" w:cs="Times"/>
          <w:lang w:eastAsia="zh-CN"/>
        </w:rPr>
        <w:t>CSI computation, UE assumes</w:t>
      </w:r>
      <w:r w:rsidRPr="008050BB">
        <w:rPr>
          <w:rFonts w:ascii="Times" w:hAnsi="Times" w:cs="Times"/>
          <w:b/>
          <w:bCs/>
          <w:lang w:eastAsia="zh-CN"/>
        </w:rPr>
        <w:t xml:space="preserve"> </w:t>
      </w:r>
      <w:r w:rsidRPr="008050BB">
        <w:rPr>
          <w:rFonts w:ascii="Times" w:hAnsi="Times" w:cs="Times"/>
          <w:lang w:eastAsia="zh-CN"/>
        </w:rPr>
        <w:t>PDSCH transmission is single-DCI based multi-TRP scheme</w:t>
      </w:r>
      <w:r w:rsidRPr="008050BB">
        <w:rPr>
          <w:rFonts w:ascii="Times" w:hAnsi="Times" w:cs="Times"/>
          <w:b/>
          <w:bCs/>
          <w:lang w:eastAsia="zh-CN"/>
        </w:rPr>
        <w:t>(s)</w:t>
      </w:r>
      <w:r w:rsidRPr="008050BB">
        <w:rPr>
          <w:rFonts w:ascii="Times" w:hAnsi="Times" w:cs="Times"/>
          <w:lang w:eastAsia="zh-CN"/>
        </w:rPr>
        <w:t>. FFS: Multi-DCI based multi-TRP scheme</w:t>
      </w:r>
    </w:p>
    <w:p w14:paraId="6F673282" w14:textId="77777777" w:rsidR="001B5C1F" w:rsidRPr="008050BB" w:rsidRDefault="001B5C1F" w:rsidP="001B5C1F">
      <w:pPr>
        <w:overflowPunct/>
        <w:autoSpaceDE/>
        <w:autoSpaceDN/>
        <w:adjustRightInd/>
        <w:spacing w:before="0" w:after="0"/>
        <w:ind w:left="720"/>
        <w:textAlignment w:val="auto"/>
        <w:rPr>
          <w:rFonts w:ascii="Times" w:hAnsi="Times" w:cs="Times"/>
          <w:lang w:eastAsia="zh-CN"/>
        </w:rPr>
      </w:pPr>
    </w:p>
    <w:p w14:paraId="650985E2" w14:textId="77777777" w:rsidR="001B5C1F" w:rsidRDefault="001B5C1F" w:rsidP="001B5C1F">
      <w:pPr>
        <w:jc w:val="both"/>
        <w:rPr>
          <w:bCs/>
          <w:iCs/>
          <w:lang w:val="en-GB" w:eastAsia="ko-KR"/>
        </w:rPr>
      </w:pPr>
      <w:r>
        <w:rPr>
          <w:bCs/>
          <w:iCs/>
          <w:lang w:val="en-GB" w:eastAsia="ko-KR"/>
        </w:rPr>
        <w:t>As it can be seen from the note, the above rule is agreed for single-DCI case. A different rule is needed for the case of multi-DCI. At high-level, the reason for this is mainly to assumption of different PDSCHs, especially when UE assumes separate demodulation by reusing CA capability of the UE for multi-DCI based multi-TRP implementation. Note that the determination of PMIs / RIs can still be joint for the purpose of CSI reporting, but the assumption for such determination is based on separate demodulations when CA framework is used. That is, for the first CQI / PDSCH, the second CMR of the CMR pair is considered as interference; and for the second CQI / PDSCH, the first CMR of the CMR pair is considered as interference. Hence, each CMR is effectively used one time as channel and another time as interference under this assumption. Note that this is not the case for single-DCI based multi-TRP as demodulation is assumed to be joint (inter-layer interference under same/joint demodulation assumption).</w:t>
      </w:r>
    </w:p>
    <w:p w14:paraId="3962153B" w14:textId="77777777" w:rsidR="001B5C1F" w:rsidRDefault="001B5C1F" w:rsidP="001B5C1F">
      <w:pPr>
        <w:jc w:val="both"/>
        <w:rPr>
          <w:bCs/>
          <w:iCs/>
          <w:lang w:val="en-GB" w:eastAsia="ko-KR"/>
        </w:rPr>
      </w:pPr>
      <w:r>
        <w:rPr>
          <w:bCs/>
          <w:iCs/>
          <w:lang w:val="en-GB" w:eastAsia="ko-KR"/>
        </w:rPr>
        <w:lastRenderedPageBreak/>
        <w:t>As a result, for the purpose of resource / port occupation for a multi-DCI NCJT CSI, each CMR of the CMR pair should be counted two times. Note that there is no impact to CPU occupation (same rule as single-DCI can be reused) as CPU is mainly to capture PMI calculation complexity.</w:t>
      </w:r>
    </w:p>
    <w:p w14:paraId="02D54204" w14:textId="77777777" w:rsidR="001B5C1F" w:rsidRDefault="001B5C1F" w:rsidP="001B5C1F">
      <w:pPr>
        <w:jc w:val="both"/>
        <w:rPr>
          <w:bCs/>
          <w:iCs/>
          <w:lang w:val="en-GB" w:eastAsia="ko-KR"/>
        </w:rPr>
      </w:pPr>
      <w:r>
        <w:rPr>
          <w:bCs/>
          <w:iCs/>
          <w:lang w:val="en-GB" w:eastAsia="ko-KR"/>
        </w:rPr>
        <w:t xml:space="preserve">In order to understand better the reason for counting each of the two CMRs two times toward the resource/port occupation for the case of multi-DCI, it would be useful to look at the following example: </w:t>
      </w:r>
    </w:p>
    <w:p w14:paraId="4A52552A" w14:textId="77777777" w:rsidR="001B5C1F" w:rsidRDefault="001B5C1F" w:rsidP="001B5C1F">
      <w:pPr>
        <w:jc w:val="both"/>
        <w:rPr>
          <w:bCs/>
          <w:iCs/>
          <w:lang w:val="en-GB" w:eastAsia="ko-KR"/>
        </w:rPr>
      </w:pPr>
      <w:r>
        <w:rPr>
          <w:bCs/>
          <w:iCs/>
          <w:lang w:val="en-GB" w:eastAsia="ko-KR"/>
        </w:rPr>
        <w:t xml:space="preserve">One way for network to obtain CSI for multi-DCI case is by configuring separate and independent CSI report settings (which is possible based on Rel. 15 CSI). In the first report setting, a first NZP CSI-RS resource with 8 ports is configured for channel measurement (corresponding to the first TRP) and a second NZP CSI-RS resource with 8 ports is configured for interference measurement (corresponding to the second TRP). In the second report setting, the second NZP CSI-RS resource is configured for channel measurement and the first NZP CSI-RS resource is configured for interference measurement. In this case, there is no joint PMI / RI determination and no PMI calculation for the NZP-IMR, which is obviously less computationally complex for UE compared to a NCJT CSI with joint CSI calculation. However, based on Rel. 15 rule, these two report settings occupy 2 CPUs, 4 active CSI-RS resources, and 8*4=32 active ports. </w:t>
      </w:r>
    </w:p>
    <w:p w14:paraId="539A1190" w14:textId="77777777" w:rsidR="001B5C1F" w:rsidRDefault="001B5C1F" w:rsidP="001B5C1F">
      <w:pPr>
        <w:jc w:val="both"/>
        <w:rPr>
          <w:bCs/>
          <w:iCs/>
          <w:lang w:val="en-GB" w:eastAsia="ko-KR"/>
        </w:rPr>
      </w:pPr>
      <w:r>
        <w:rPr>
          <w:bCs/>
          <w:iCs/>
          <w:lang w:val="en-GB" w:eastAsia="ko-KR"/>
        </w:rPr>
        <w:t>Clearly, the case of enhanced CSI (multi-DCI NCJT CSI) is even more complex compared to the example above due to joint CSI processing, and should not occupy a smaller number of CPUs/resources/ports. Hence, we propose:</w:t>
      </w:r>
    </w:p>
    <w:p w14:paraId="23F7270F" w14:textId="33260A48" w:rsidR="00A042BA" w:rsidRPr="001B5C1F" w:rsidRDefault="001B5C1F" w:rsidP="001B5C1F">
      <w:pPr>
        <w:jc w:val="both"/>
        <w:rPr>
          <w:bCs/>
          <w:lang w:eastAsia="ko-KR"/>
        </w:rPr>
      </w:pPr>
      <w:r w:rsidRPr="002A65FE">
        <w:rPr>
          <w:rFonts w:eastAsia="Batang"/>
          <w:b/>
          <w:u w:val="single"/>
          <w:lang w:val="en-GB"/>
        </w:rPr>
        <w:t xml:space="preserve">Proposal </w:t>
      </w:r>
      <w:r>
        <w:rPr>
          <w:rFonts w:eastAsia="Batang"/>
          <w:b/>
          <w:u w:val="single"/>
          <w:lang w:val="en-GB"/>
        </w:rPr>
        <w:t>10</w:t>
      </w:r>
      <w:r w:rsidRPr="002A65FE">
        <w:rPr>
          <w:b/>
          <w:iCs/>
          <w:lang w:val="en-GB" w:eastAsia="ko-KR"/>
        </w:rPr>
        <w:t xml:space="preserve">: </w:t>
      </w:r>
      <w:r>
        <w:rPr>
          <w:b/>
          <w:iCs/>
          <w:lang w:val="en-GB" w:eastAsia="ko-KR"/>
        </w:rPr>
        <w:t xml:space="preserve">Multi-DCI NCJT CSI </w:t>
      </w:r>
      <w:r w:rsidRPr="008050BB">
        <w:rPr>
          <w:b/>
          <w:iCs/>
          <w:lang w:eastAsia="ko-KR"/>
        </w:rPr>
        <w:t>based on a pair of CMRs assumes to occupy two CPUs</w:t>
      </w:r>
      <w:r>
        <w:rPr>
          <w:b/>
          <w:iCs/>
          <w:lang w:eastAsia="ko-KR"/>
        </w:rPr>
        <w:t xml:space="preserve">, and each CMR and each port of the two CMRs is counted as two times toward </w:t>
      </w:r>
      <w:r w:rsidRPr="003224E5">
        <w:rPr>
          <w:b/>
          <w:iCs/>
          <w:lang w:eastAsia="ko-KR"/>
        </w:rPr>
        <w:t>active NZP CSI-RS resources</w:t>
      </w:r>
      <w:r>
        <w:rPr>
          <w:b/>
          <w:iCs/>
          <w:lang w:eastAsia="ko-KR"/>
        </w:rPr>
        <w:t xml:space="preserve"> and active ports, respectively.</w:t>
      </w:r>
    </w:p>
    <w:p w14:paraId="1025A12A" w14:textId="41F4BB4F" w:rsidR="007D74EB" w:rsidRDefault="007D74EB" w:rsidP="007D74EB">
      <w:pPr>
        <w:pStyle w:val="Heading1"/>
        <w:jc w:val="both"/>
      </w:pPr>
      <w:r>
        <w:t>Discussion on CSI enhancement for FR1 FDD reciprocity</w:t>
      </w:r>
    </w:p>
    <w:p w14:paraId="10CEC272" w14:textId="3651C767" w:rsidR="00321163" w:rsidRDefault="00F7047C" w:rsidP="00321163">
      <w:pPr>
        <w:pStyle w:val="Heading2"/>
      </w:pPr>
      <w:r>
        <w:t>Codebook structure</w:t>
      </w:r>
    </w:p>
    <w:p w14:paraId="67064A75" w14:textId="148B1F3E" w:rsidR="00321163" w:rsidRDefault="00321163" w:rsidP="00321163">
      <w:pPr>
        <w:jc w:val="both"/>
        <w:rPr>
          <w:lang w:val="en-GB"/>
        </w:rPr>
      </w:pPr>
      <w:r>
        <w:rPr>
          <w:lang w:val="en-GB"/>
        </w:rPr>
        <w:t xml:space="preserve">In </w:t>
      </w:r>
      <w:r w:rsidR="00762F83">
        <w:rPr>
          <w:lang w:val="en-GB"/>
        </w:rPr>
        <w:t>RAN1</w:t>
      </w:r>
      <w:r>
        <w:rPr>
          <w:lang w:val="en-GB"/>
        </w:rPr>
        <w:t xml:space="preserve"> </w:t>
      </w:r>
      <w:r w:rsidR="00762F83">
        <w:rPr>
          <w:lang w:val="en-GB"/>
        </w:rPr>
        <w:t>#104-e</w:t>
      </w:r>
      <w:r>
        <w:rPr>
          <w:lang w:val="en-GB"/>
        </w:rPr>
        <w:t xml:space="preserve">, </w:t>
      </w:r>
      <w:r w:rsidR="002F5A6B">
        <w:rPr>
          <w:lang w:val="en-GB"/>
        </w:rPr>
        <w:t>a three-stage codebook was agreed</w:t>
      </w:r>
      <w:r w:rsidR="00401F2D">
        <w:rPr>
          <w:lang w:val="en-GB"/>
        </w:rPr>
        <w:t xml:space="preserve"> for Rel-17 FDD CSI</w:t>
      </w:r>
      <w:r w:rsidR="00856C3C">
        <w:rPr>
          <w:lang w:val="en-GB"/>
        </w:rPr>
        <w:t xml:space="preserve">. </w:t>
      </w:r>
    </w:p>
    <w:p w14:paraId="7763496F" w14:textId="77777777" w:rsidR="00321163" w:rsidRPr="00453C8D" w:rsidRDefault="00321163" w:rsidP="00321163">
      <w:pPr>
        <w:pStyle w:val="a0"/>
        <w:spacing w:before="0" w:beforeAutospacing="0" w:after="0" w:afterAutospacing="0"/>
        <w:rPr>
          <w:rFonts w:ascii="Times" w:hAnsi="Times" w:cs="Times"/>
          <w:sz w:val="20"/>
          <w:szCs w:val="20"/>
          <w:lang w:val="ru-RU"/>
        </w:rPr>
      </w:pPr>
      <w:r w:rsidRPr="00453C8D">
        <w:rPr>
          <w:rFonts w:ascii="Times" w:hAnsi="Times" w:cs="Times"/>
          <w:b/>
          <w:bCs/>
          <w:color w:val="000000"/>
          <w:sz w:val="20"/>
          <w:szCs w:val="20"/>
          <w:highlight w:val="green"/>
          <w:lang w:val="ru-RU"/>
        </w:rPr>
        <w:t>Agreement</w:t>
      </w:r>
    </w:p>
    <w:p w14:paraId="37052CD9" w14:textId="77777777" w:rsidR="00321163" w:rsidRPr="00453C8D" w:rsidRDefault="00321163" w:rsidP="00321163">
      <w:pPr>
        <w:jc w:val="both"/>
        <w:rPr>
          <w:rFonts w:cs="Times"/>
          <w:iCs/>
        </w:rPr>
      </w:pPr>
      <w:r w:rsidRPr="00453C8D">
        <w:rPr>
          <w:rFonts w:cs="Times"/>
          <w:iCs/>
        </w:rPr>
        <w:t xml:space="preserve">For PS codebook enhancements utilization DL/UL reciprocity of angle and/or delay, support codebook structure </w:t>
      </w:r>
      <w:r w:rsidRPr="00453C8D">
        <w:rPr>
          <w:rFonts w:cs="Times"/>
          <w:b/>
          <w:bCs/>
          <w:iCs/>
        </w:rPr>
        <w:t>W=W</w:t>
      </w:r>
      <w:r w:rsidRPr="00453C8D">
        <w:rPr>
          <w:rFonts w:cs="Times"/>
          <w:b/>
          <w:bCs/>
          <w:iCs/>
          <w:vertAlign w:val="subscript"/>
        </w:rPr>
        <w:t>1</w:t>
      </w:r>
      <w:r w:rsidRPr="00453C8D">
        <w:rPr>
          <w:rFonts w:cs="Times"/>
          <w:b/>
          <w:bCs/>
          <w:iCs/>
        </w:rPr>
        <w:t>W</w:t>
      </w:r>
      <w:r w:rsidRPr="00453C8D">
        <w:rPr>
          <w:rFonts w:cs="Times"/>
          <w:b/>
          <w:bCs/>
          <w:iCs/>
          <w:vertAlign w:val="subscript"/>
        </w:rPr>
        <w:t>2</w:t>
      </w:r>
      <w:r w:rsidRPr="00453C8D">
        <w:rPr>
          <w:rFonts w:cs="Times"/>
          <w:b/>
          <w:bCs/>
          <w:iCs/>
        </w:rPr>
        <w:t> </w:t>
      </w:r>
      <w:proofErr w:type="spellStart"/>
      <w:r w:rsidRPr="00453C8D">
        <w:rPr>
          <w:rFonts w:cs="Times"/>
          <w:b/>
          <w:bCs/>
          <w:iCs/>
        </w:rPr>
        <w:t>W</w:t>
      </w:r>
      <w:r w:rsidRPr="00453C8D">
        <w:rPr>
          <w:rFonts w:cs="Times"/>
          <w:b/>
          <w:bCs/>
          <w:iCs/>
          <w:vertAlign w:val="subscript"/>
        </w:rPr>
        <w:t>f</w:t>
      </w:r>
      <w:r w:rsidRPr="00453C8D">
        <w:rPr>
          <w:rFonts w:cs="Times"/>
          <w:b/>
          <w:bCs/>
          <w:iCs/>
          <w:vertAlign w:val="superscript"/>
        </w:rPr>
        <w:t>H</w:t>
      </w:r>
      <w:proofErr w:type="spellEnd"/>
      <w:r w:rsidRPr="00453C8D">
        <w:rPr>
          <w:rFonts w:cs="Times"/>
          <w:iCs/>
        </w:rPr>
        <w:t xml:space="preserve"> where </w:t>
      </w:r>
    </w:p>
    <w:p w14:paraId="5C964EAE" w14:textId="77777777" w:rsidR="00321163" w:rsidRPr="00453C8D"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ascii="Times New Roman" w:eastAsia="SimSun" w:hAnsi="Times New Roman"/>
          <w:b/>
          <w:bCs/>
          <w:iCs/>
          <w:sz w:val="20"/>
          <w:szCs w:val="20"/>
          <w:lang w:eastAsia="zh-CN"/>
        </w:rPr>
        <w:t>W</w:t>
      </w:r>
      <w:r w:rsidRPr="00453C8D">
        <w:rPr>
          <w:rFonts w:ascii="Times New Roman" w:eastAsia="SimSun" w:hAnsi="Times New Roman"/>
          <w:b/>
          <w:bCs/>
          <w:iCs/>
          <w:sz w:val="20"/>
          <w:szCs w:val="20"/>
          <w:vertAlign w:val="subscript"/>
          <w:lang w:eastAsia="zh-CN"/>
        </w:rPr>
        <w:t>1</w:t>
      </w:r>
      <w:r w:rsidRPr="00453C8D">
        <w:rPr>
          <w:rFonts w:ascii="Times New Roman" w:eastAsia="SimSun" w:hAnsi="Times New Roman"/>
          <w:bCs/>
          <w:iCs/>
          <w:sz w:val="20"/>
          <w:szCs w:val="20"/>
          <w:lang w:eastAsia="zh-CN"/>
        </w:rPr>
        <w:t> is a free selection matrix, with identity matrix as special configuration</w:t>
      </w:r>
    </w:p>
    <w:p w14:paraId="0D555EDA"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FFS polarization-common/specific selection</w:t>
      </w:r>
    </w:p>
    <w:p w14:paraId="1F248B6B" w14:textId="77777777" w:rsidR="00321163" w:rsidRPr="00612676"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highlight w:val="cyan"/>
          <w:lang w:eastAsia="zh-CN"/>
        </w:rPr>
      </w:pPr>
      <w:proofErr w:type="spellStart"/>
      <w:r w:rsidRPr="00612676">
        <w:rPr>
          <w:rFonts w:cs="Times"/>
          <w:b/>
          <w:bCs/>
          <w:iCs/>
          <w:sz w:val="20"/>
          <w:szCs w:val="20"/>
          <w:highlight w:val="cyan"/>
        </w:rPr>
        <w:t>W</w:t>
      </w:r>
      <w:r w:rsidRPr="00612676">
        <w:rPr>
          <w:rFonts w:cs="Times"/>
          <w:b/>
          <w:bCs/>
          <w:iCs/>
          <w:sz w:val="20"/>
          <w:szCs w:val="20"/>
          <w:highlight w:val="cyan"/>
          <w:vertAlign w:val="subscript"/>
        </w:rPr>
        <w:t>f</w:t>
      </w:r>
      <w:proofErr w:type="spellEnd"/>
      <w:r w:rsidRPr="00612676">
        <w:rPr>
          <w:rFonts w:cs="Times"/>
          <w:iCs/>
          <w:sz w:val="20"/>
          <w:szCs w:val="20"/>
          <w:highlight w:val="cyan"/>
        </w:rPr>
        <w:t xml:space="preserve"> is a DFT based compression matrix in which N3 = </w:t>
      </w:r>
      <w:proofErr w:type="spellStart"/>
      <w:r w:rsidRPr="00612676">
        <w:rPr>
          <w:rFonts w:cs="Times"/>
          <w:iCs/>
          <w:sz w:val="20"/>
          <w:szCs w:val="20"/>
          <w:highlight w:val="cyan"/>
        </w:rPr>
        <w:t>N</w:t>
      </w:r>
      <w:r w:rsidRPr="00612676">
        <w:rPr>
          <w:rFonts w:cs="Times"/>
          <w:iCs/>
          <w:sz w:val="20"/>
          <w:szCs w:val="20"/>
          <w:highlight w:val="cyan"/>
          <w:vertAlign w:val="subscript"/>
        </w:rPr>
        <w:t>CQISubband</w:t>
      </w:r>
      <w:proofErr w:type="spellEnd"/>
      <w:r w:rsidRPr="00612676">
        <w:rPr>
          <w:rFonts w:cs="Times"/>
          <w:iCs/>
          <w:sz w:val="20"/>
          <w:szCs w:val="20"/>
          <w:highlight w:val="cyan"/>
        </w:rPr>
        <w:t>*R and M</w:t>
      </w:r>
      <w:r w:rsidRPr="00612676">
        <w:rPr>
          <w:rFonts w:cs="Times"/>
          <w:iCs/>
          <w:sz w:val="20"/>
          <w:szCs w:val="20"/>
          <w:highlight w:val="cyan"/>
          <w:vertAlign w:val="subscript"/>
        </w:rPr>
        <w:t>v</w:t>
      </w:r>
      <w:r w:rsidRPr="00612676">
        <w:rPr>
          <w:rFonts w:cs="Times"/>
          <w:iCs/>
          <w:sz w:val="20"/>
          <w:szCs w:val="20"/>
          <w:highlight w:val="cyan"/>
        </w:rPr>
        <w:t>&gt;=1</w:t>
      </w:r>
    </w:p>
    <w:p w14:paraId="58054084"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At least one value of M</w:t>
      </w:r>
      <w:r w:rsidRPr="00453C8D">
        <w:rPr>
          <w:rFonts w:cs="Times"/>
          <w:iCs/>
          <w:sz w:val="20"/>
          <w:szCs w:val="20"/>
          <w:vertAlign w:val="subscript"/>
        </w:rPr>
        <w:t>v</w:t>
      </w:r>
      <w:r w:rsidRPr="00453C8D">
        <w:rPr>
          <w:rFonts w:cs="Times"/>
          <w:iCs/>
          <w:sz w:val="20"/>
          <w:szCs w:val="20"/>
        </w:rPr>
        <w:t>&gt;1 is supported</w:t>
      </w:r>
    </w:p>
    <w:p w14:paraId="5C88EE14" w14:textId="77777777" w:rsidR="00321163" w:rsidRPr="00453C8D" w:rsidRDefault="00321163" w:rsidP="003069D1">
      <w:pPr>
        <w:pStyle w:val="ListParagraph"/>
        <w:numPr>
          <w:ilvl w:val="2"/>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Decide on the value(s) of M</w:t>
      </w:r>
      <w:r w:rsidRPr="00453C8D">
        <w:rPr>
          <w:rFonts w:cs="Times"/>
          <w:iCs/>
          <w:sz w:val="20"/>
          <w:szCs w:val="20"/>
          <w:vertAlign w:val="subscript"/>
        </w:rPr>
        <w:t>v</w:t>
      </w:r>
      <w:r w:rsidRPr="00453C8D">
        <w:rPr>
          <w:rFonts w:cs="Times"/>
          <w:iCs/>
          <w:sz w:val="20"/>
          <w:szCs w:val="20"/>
        </w:rPr>
        <w:t>, e.g. M</w:t>
      </w:r>
      <w:r w:rsidRPr="00453C8D">
        <w:rPr>
          <w:rFonts w:cs="Times"/>
          <w:iCs/>
          <w:sz w:val="20"/>
          <w:szCs w:val="20"/>
          <w:vertAlign w:val="subscript"/>
        </w:rPr>
        <w:t>v</w:t>
      </w:r>
      <w:r w:rsidRPr="00453C8D">
        <w:rPr>
          <w:rFonts w:cs="Times"/>
          <w:iCs/>
          <w:sz w:val="20"/>
          <w:szCs w:val="20"/>
        </w:rPr>
        <w:t>=</w:t>
      </w:r>
      <w:proofErr w:type="gramStart"/>
      <w:r w:rsidRPr="00453C8D">
        <w:rPr>
          <w:rFonts w:cs="Times"/>
          <w:iCs/>
          <w:sz w:val="20"/>
          <w:szCs w:val="20"/>
        </w:rPr>
        <w:t>2,  in</w:t>
      </w:r>
      <w:proofErr w:type="gramEnd"/>
      <w:r w:rsidRPr="00453C8D">
        <w:rPr>
          <w:rFonts w:cs="Times"/>
          <w:iCs/>
          <w:sz w:val="20"/>
          <w:szCs w:val="20"/>
        </w:rPr>
        <w:t xml:space="preserve"> RAN1# 104bis-e</w:t>
      </w:r>
    </w:p>
    <w:p w14:paraId="0C226536"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Working assumption:  Support of M</w:t>
      </w:r>
      <w:r w:rsidRPr="00453C8D">
        <w:rPr>
          <w:rFonts w:cs="Times"/>
          <w:iCs/>
          <w:sz w:val="20"/>
          <w:szCs w:val="20"/>
          <w:vertAlign w:val="subscript"/>
        </w:rPr>
        <w:t>v</w:t>
      </w:r>
      <w:r w:rsidRPr="00453C8D">
        <w:rPr>
          <w:rFonts w:cs="Times"/>
          <w:iCs/>
          <w:sz w:val="20"/>
          <w:szCs w:val="20"/>
        </w:rPr>
        <w:t>&gt;1 is a UE optional feature if the UE supports Rel-17 PS codebook enhancement, taking into account UE complexity related to codebook parameters</w:t>
      </w:r>
    </w:p>
    <w:p w14:paraId="1E918A55" w14:textId="77777777" w:rsidR="00321163" w:rsidRPr="00453C8D" w:rsidRDefault="00321163" w:rsidP="003069D1">
      <w:pPr>
        <w:pStyle w:val="ListParagraph"/>
        <w:numPr>
          <w:ilvl w:val="1"/>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FFS candidate value(</w:t>
      </w:r>
      <w:proofErr w:type="gramStart"/>
      <w:r w:rsidRPr="00453C8D">
        <w:rPr>
          <w:rFonts w:cs="Times"/>
          <w:iCs/>
          <w:sz w:val="20"/>
          <w:szCs w:val="20"/>
        </w:rPr>
        <w:t>s)  of</w:t>
      </w:r>
      <w:proofErr w:type="gramEnd"/>
      <w:r w:rsidRPr="00453C8D">
        <w:rPr>
          <w:rFonts w:cs="Times"/>
          <w:iCs/>
          <w:sz w:val="20"/>
          <w:szCs w:val="20"/>
        </w:rPr>
        <w:t xml:space="preserve"> R, mechanism for configuring/indicating to the UE and/or mechanism for selecting/reporting by UE for </w:t>
      </w:r>
      <w:proofErr w:type="spellStart"/>
      <w:r w:rsidRPr="00453C8D">
        <w:rPr>
          <w:rFonts w:cs="Times"/>
          <w:b/>
          <w:bCs/>
          <w:iCs/>
          <w:sz w:val="20"/>
          <w:szCs w:val="20"/>
        </w:rPr>
        <w:t>W</w:t>
      </w:r>
      <w:r w:rsidRPr="00453C8D">
        <w:rPr>
          <w:rFonts w:cs="Times"/>
          <w:b/>
          <w:bCs/>
          <w:iCs/>
          <w:sz w:val="20"/>
          <w:szCs w:val="20"/>
          <w:vertAlign w:val="subscript"/>
        </w:rPr>
        <w:t>f</w:t>
      </w:r>
      <w:proofErr w:type="spellEnd"/>
    </w:p>
    <w:p w14:paraId="50749DD1" w14:textId="77777777" w:rsidR="00321163" w:rsidRPr="00612676"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highlight w:val="cyan"/>
          <w:lang w:eastAsia="zh-CN"/>
        </w:rPr>
      </w:pPr>
      <w:proofErr w:type="spellStart"/>
      <w:r w:rsidRPr="00612676">
        <w:rPr>
          <w:rFonts w:cs="Times"/>
          <w:b/>
          <w:bCs/>
          <w:iCs/>
          <w:sz w:val="20"/>
          <w:szCs w:val="20"/>
          <w:highlight w:val="cyan"/>
        </w:rPr>
        <w:t>W</w:t>
      </w:r>
      <w:r w:rsidRPr="00612676">
        <w:rPr>
          <w:rFonts w:cs="Times"/>
          <w:b/>
          <w:bCs/>
          <w:iCs/>
          <w:sz w:val="20"/>
          <w:szCs w:val="20"/>
          <w:highlight w:val="cyan"/>
          <w:vertAlign w:val="subscript"/>
        </w:rPr>
        <w:t>f</w:t>
      </w:r>
      <w:proofErr w:type="spellEnd"/>
      <w:r w:rsidRPr="00612676">
        <w:rPr>
          <w:rFonts w:cs="Times"/>
          <w:b/>
          <w:bCs/>
          <w:iCs/>
          <w:sz w:val="20"/>
          <w:szCs w:val="20"/>
          <w:highlight w:val="cyan"/>
        </w:rPr>
        <w:t xml:space="preserve"> </w:t>
      </w:r>
      <w:r w:rsidRPr="00612676">
        <w:rPr>
          <w:rFonts w:cs="Times"/>
          <w:iCs/>
          <w:sz w:val="20"/>
          <w:szCs w:val="20"/>
          <w:highlight w:val="cyan"/>
        </w:rPr>
        <w:t xml:space="preserve">can be turned off by </w:t>
      </w:r>
      <w:proofErr w:type="spellStart"/>
      <w:r w:rsidRPr="00612676">
        <w:rPr>
          <w:rFonts w:cs="Times"/>
          <w:iCs/>
          <w:sz w:val="20"/>
          <w:szCs w:val="20"/>
          <w:highlight w:val="cyan"/>
        </w:rPr>
        <w:t>gNB</w:t>
      </w:r>
      <w:proofErr w:type="spellEnd"/>
      <w:r w:rsidRPr="00612676">
        <w:rPr>
          <w:rFonts w:cs="Times"/>
          <w:iCs/>
          <w:sz w:val="20"/>
          <w:szCs w:val="20"/>
          <w:highlight w:val="cyan"/>
        </w:rPr>
        <w:t>. When turned off,</w:t>
      </w:r>
      <w:r w:rsidRPr="00612676">
        <w:rPr>
          <w:rFonts w:cs="Times"/>
          <w:sz w:val="20"/>
          <w:szCs w:val="20"/>
          <w:highlight w:val="cyan"/>
        </w:rPr>
        <w:t> </w:t>
      </w:r>
      <w:proofErr w:type="spellStart"/>
      <w:proofErr w:type="gramStart"/>
      <w:r w:rsidRPr="00612676">
        <w:rPr>
          <w:rFonts w:cs="Times"/>
          <w:b/>
          <w:bCs/>
          <w:iCs/>
          <w:sz w:val="20"/>
          <w:szCs w:val="20"/>
          <w:highlight w:val="cyan"/>
        </w:rPr>
        <w:t>W</w:t>
      </w:r>
      <w:r w:rsidRPr="00612676">
        <w:rPr>
          <w:rFonts w:cs="Times"/>
          <w:b/>
          <w:bCs/>
          <w:iCs/>
          <w:sz w:val="20"/>
          <w:szCs w:val="20"/>
          <w:highlight w:val="cyan"/>
          <w:vertAlign w:val="subscript"/>
        </w:rPr>
        <w:t>f</w:t>
      </w:r>
      <w:proofErr w:type="spellEnd"/>
      <w:r w:rsidRPr="00612676">
        <w:rPr>
          <w:rFonts w:cs="Times"/>
          <w:b/>
          <w:bCs/>
          <w:sz w:val="20"/>
          <w:szCs w:val="20"/>
          <w:highlight w:val="cyan"/>
          <w:vertAlign w:val="subscript"/>
        </w:rPr>
        <w:t> </w:t>
      </w:r>
      <w:r w:rsidRPr="00612676">
        <w:rPr>
          <w:rFonts w:cs="Times"/>
          <w:sz w:val="20"/>
          <w:szCs w:val="20"/>
          <w:highlight w:val="cyan"/>
          <w:vertAlign w:val="subscript"/>
        </w:rPr>
        <w:t xml:space="preserve"> </w:t>
      </w:r>
      <w:r w:rsidRPr="00612676">
        <w:rPr>
          <w:rFonts w:cs="Times"/>
          <w:iCs/>
          <w:sz w:val="20"/>
          <w:szCs w:val="20"/>
          <w:highlight w:val="cyan"/>
        </w:rPr>
        <w:t>is</w:t>
      </w:r>
      <w:proofErr w:type="gramEnd"/>
      <w:r w:rsidRPr="00612676">
        <w:rPr>
          <w:rFonts w:cs="Times"/>
          <w:iCs/>
          <w:sz w:val="20"/>
          <w:szCs w:val="20"/>
          <w:highlight w:val="cyan"/>
        </w:rPr>
        <w:t xml:space="preserve"> an all-one vector (FFS; the length of all-one vector)</w:t>
      </w:r>
    </w:p>
    <w:p w14:paraId="24D74AF2" w14:textId="77777777" w:rsidR="00321163" w:rsidRPr="00453C8D" w:rsidRDefault="00321163" w:rsidP="003069D1">
      <w:pPr>
        <w:pStyle w:val="ListParagraph"/>
        <w:numPr>
          <w:ilvl w:val="0"/>
          <w:numId w:val="13"/>
        </w:numPr>
        <w:autoSpaceDE w:val="0"/>
        <w:autoSpaceDN w:val="0"/>
        <w:adjustRightInd w:val="0"/>
        <w:snapToGrid w:val="0"/>
        <w:spacing w:before="0"/>
        <w:rPr>
          <w:rFonts w:ascii="Times New Roman" w:eastAsia="SimSun" w:hAnsi="Times New Roman"/>
          <w:bCs/>
          <w:iCs/>
          <w:sz w:val="20"/>
          <w:szCs w:val="20"/>
          <w:lang w:eastAsia="zh-CN"/>
        </w:rPr>
      </w:pPr>
      <w:r w:rsidRPr="00453C8D">
        <w:rPr>
          <w:rFonts w:cs="Times"/>
          <w:iCs/>
          <w:sz w:val="20"/>
          <w:szCs w:val="20"/>
        </w:rPr>
        <w:t>FFS other signaling/CSI reporting mechanism for trade-off among signaling overhead, UE complexity and UPT gain</w:t>
      </w:r>
    </w:p>
    <w:p w14:paraId="71F3381A" w14:textId="6D69DCD0" w:rsidR="00391448" w:rsidRPr="00391448" w:rsidRDefault="00BA4528" w:rsidP="006567EF">
      <w:pPr>
        <w:jc w:val="both"/>
        <w:rPr>
          <w:rFonts w:eastAsia="Batang"/>
          <w:bCs/>
          <w:szCs w:val="24"/>
          <w:lang w:val="en-GB"/>
        </w:rPr>
      </w:pPr>
      <w:r>
        <w:rPr>
          <w:rFonts w:eastAsia="Batang"/>
          <w:bCs/>
          <w:szCs w:val="24"/>
          <w:lang w:val="en-GB"/>
        </w:rPr>
        <w:t>In this</w:t>
      </w:r>
      <w:r w:rsidR="00401F2D">
        <w:rPr>
          <w:rFonts w:eastAsia="Batang"/>
          <w:bCs/>
          <w:szCs w:val="24"/>
          <w:lang w:val="en-GB"/>
        </w:rPr>
        <w:t xml:space="preserve"> agreement, </w:t>
      </w:r>
      <w:r>
        <w:rPr>
          <w:rFonts w:eastAsia="Batang"/>
          <w:bCs/>
          <w:szCs w:val="24"/>
          <w:lang w:val="en-GB"/>
        </w:rPr>
        <w:t xml:space="preserve">M denotes the number of FD bases in </w:t>
      </w:r>
      <w:proofErr w:type="spellStart"/>
      <w:r>
        <w:rPr>
          <w:rFonts w:eastAsia="Batang"/>
          <w:bCs/>
          <w:szCs w:val="24"/>
          <w:lang w:val="en-GB"/>
        </w:rPr>
        <w:t>Wf</w:t>
      </w:r>
      <w:proofErr w:type="spellEnd"/>
      <w:r>
        <w:rPr>
          <w:rFonts w:eastAsia="Batang"/>
          <w:bCs/>
          <w:szCs w:val="24"/>
          <w:lang w:val="en-GB"/>
        </w:rPr>
        <w:t xml:space="preserve"> matrix</w:t>
      </w:r>
      <w:r w:rsidR="00132CAC">
        <w:rPr>
          <w:rFonts w:eastAsia="Batang"/>
          <w:bCs/>
          <w:szCs w:val="24"/>
          <w:lang w:val="en-GB"/>
        </w:rPr>
        <w:t xml:space="preserve">. When M=1 is configured, </w:t>
      </w:r>
      <w:proofErr w:type="spellStart"/>
      <w:r w:rsidR="00132CAC">
        <w:rPr>
          <w:rFonts w:eastAsia="Batang"/>
          <w:bCs/>
          <w:szCs w:val="24"/>
          <w:lang w:val="en-GB"/>
        </w:rPr>
        <w:t>Wf</w:t>
      </w:r>
      <w:proofErr w:type="spellEnd"/>
      <w:r w:rsidR="00132CAC">
        <w:rPr>
          <w:rFonts w:eastAsia="Batang"/>
          <w:bCs/>
          <w:szCs w:val="24"/>
          <w:lang w:val="en-GB"/>
        </w:rPr>
        <w:t xml:space="preserve"> is a single FD basis. Besides, </w:t>
      </w:r>
      <w:proofErr w:type="spellStart"/>
      <w:r w:rsidR="00CF2247">
        <w:rPr>
          <w:rFonts w:eastAsia="Batang"/>
          <w:bCs/>
          <w:szCs w:val="24"/>
          <w:lang w:val="en-GB"/>
        </w:rPr>
        <w:t>Wf</w:t>
      </w:r>
      <w:proofErr w:type="spellEnd"/>
      <w:r w:rsidR="00CF2247">
        <w:rPr>
          <w:rFonts w:eastAsia="Batang"/>
          <w:bCs/>
          <w:szCs w:val="24"/>
          <w:lang w:val="en-GB"/>
        </w:rPr>
        <w:t xml:space="preserve"> </w:t>
      </w:r>
      <w:r w:rsidR="00477442">
        <w:rPr>
          <w:rFonts w:eastAsia="Batang"/>
          <w:bCs/>
          <w:szCs w:val="24"/>
          <w:lang w:val="en-GB"/>
        </w:rPr>
        <w:t xml:space="preserve">can be also “turned off” and it </w:t>
      </w:r>
      <w:r w:rsidR="00CF2247">
        <w:rPr>
          <w:rFonts w:eastAsia="Batang"/>
          <w:bCs/>
          <w:szCs w:val="24"/>
          <w:lang w:val="en-GB"/>
        </w:rPr>
        <w:t>will be an all-1 vector</w:t>
      </w:r>
      <w:r w:rsidR="00477442">
        <w:rPr>
          <w:rFonts w:eastAsia="Batang"/>
          <w:bCs/>
          <w:szCs w:val="24"/>
          <w:lang w:val="en-GB"/>
        </w:rPr>
        <w:t xml:space="preserve">. </w:t>
      </w:r>
      <w:r w:rsidR="00856C3C">
        <w:rPr>
          <w:rFonts w:eastAsia="Batang"/>
          <w:bCs/>
          <w:szCs w:val="24"/>
          <w:lang w:val="en-GB"/>
        </w:rPr>
        <w:t xml:space="preserve">In </w:t>
      </w:r>
      <w:r w:rsidR="00F7047C">
        <w:rPr>
          <w:rFonts w:eastAsia="Batang"/>
          <w:bCs/>
          <w:szCs w:val="24"/>
          <w:lang w:val="en-GB"/>
        </w:rPr>
        <w:t xml:space="preserve">the </w:t>
      </w:r>
      <w:r w:rsidR="00856C3C">
        <w:rPr>
          <w:rFonts w:eastAsia="Batang"/>
          <w:bCs/>
          <w:szCs w:val="24"/>
          <w:lang w:val="en-GB"/>
        </w:rPr>
        <w:t xml:space="preserve">last meeting, there was </w:t>
      </w:r>
      <w:r w:rsidR="00401F2D">
        <w:rPr>
          <w:rFonts w:eastAsia="Batang"/>
          <w:bCs/>
          <w:szCs w:val="24"/>
          <w:lang w:val="en-GB"/>
        </w:rPr>
        <w:t xml:space="preserve">a discussion on whether </w:t>
      </w:r>
      <w:r w:rsidR="00477442">
        <w:rPr>
          <w:rFonts w:eastAsia="Batang"/>
          <w:bCs/>
          <w:szCs w:val="24"/>
          <w:lang w:val="en-GB"/>
        </w:rPr>
        <w:t>these two cases are equivalent</w:t>
      </w:r>
      <w:r w:rsidR="008A4EE5">
        <w:rPr>
          <w:rFonts w:eastAsia="Batang"/>
          <w:bCs/>
          <w:szCs w:val="24"/>
          <w:lang w:val="en-GB"/>
        </w:rPr>
        <w:t xml:space="preserve">. In our view, </w:t>
      </w:r>
      <w:r w:rsidR="00D32C53">
        <w:rPr>
          <w:rFonts w:eastAsia="Batang"/>
          <w:bCs/>
          <w:szCs w:val="24"/>
          <w:lang w:val="en-GB"/>
        </w:rPr>
        <w:t xml:space="preserve">when </w:t>
      </w:r>
      <w:proofErr w:type="spellStart"/>
      <w:r w:rsidR="00D32C53">
        <w:rPr>
          <w:rFonts w:eastAsia="Batang"/>
          <w:bCs/>
          <w:szCs w:val="24"/>
          <w:lang w:val="en-GB"/>
        </w:rPr>
        <w:t>Wf</w:t>
      </w:r>
      <w:proofErr w:type="spellEnd"/>
      <w:r w:rsidR="00D32C53">
        <w:rPr>
          <w:rFonts w:eastAsia="Batang"/>
          <w:bCs/>
          <w:szCs w:val="24"/>
          <w:lang w:val="en-GB"/>
        </w:rPr>
        <w:t xml:space="preserve"> comprises a single FD basis</w:t>
      </w:r>
      <w:r w:rsidR="00F75890">
        <w:rPr>
          <w:rFonts w:eastAsia="Batang"/>
          <w:bCs/>
          <w:szCs w:val="24"/>
          <w:lang w:val="en-GB"/>
        </w:rPr>
        <w:t xml:space="preserve">, it is equivalent to an all-1 vector because any other DFT </w:t>
      </w:r>
      <w:r w:rsidR="00FE6319">
        <w:rPr>
          <w:rFonts w:eastAsia="Batang"/>
          <w:bCs/>
          <w:szCs w:val="24"/>
          <w:lang w:val="en-GB"/>
        </w:rPr>
        <w:t xml:space="preserve">vector only provides a phase ramp across the </w:t>
      </w:r>
      <w:proofErr w:type="spellStart"/>
      <w:r w:rsidR="00FE6319">
        <w:rPr>
          <w:rFonts w:eastAsia="Batang"/>
          <w:bCs/>
          <w:szCs w:val="24"/>
          <w:lang w:val="en-GB"/>
        </w:rPr>
        <w:t>subbands</w:t>
      </w:r>
      <w:proofErr w:type="spellEnd"/>
      <w:r w:rsidR="00332023">
        <w:rPr>
          <w:rFonts w:eastAsia="Batang"/>
          <w:bCs/>
          <w:szCs w:val="24"/>
          <w:lang w:val="en-GB"/>
        </w:rPr>
        <w:t xml:space="preserve">. A phase ramp does not change the precoder or </w:t>
      </w:r>
      <w:r w:rsidR="00F7047C">
        <w:rPr>
          <w:rFonts w:eastAsia="Batang"/>
          <w:bCs/>
          <w:szCs w:val="24"/>
          <w:lang w:val="en-GB"/>
        </w:rPr>
        <w:t>CQ</w:t>
      </w:r>
      <w:r w:rsidR="00332023">
        <w:rPr>
          <w:rFonts w:eastAsia="Batang"/>
          <w:bCs/>
          <w:szCs w:val="24"/>
          <w:lang w:val="en-GB"/>
        </w:rPr>
        <w:t xml:space="preserve">I. </w:t>
      </w:r>
      <w:r w:rsidR="005256AF">
        <w:rPr>
          <w:rFonts w:eastAsia="Batang"/>
          <w:bCs/>
          <w:szCs w:val="24"/>
          <w:lang w:val="en-GB"/>
        </w:rPr>
        <w:t xml:space="preserve">Hence, from </w:t>
      </w:r>
      <w:r w:rsidR="00F5403C">
        <w:rPr>
          <w:rFonts w:eastAsia="Batang"/>
          <w:bCs/>
          <w:szCs w:val="24"/>
          <w:lang w:val="en-GB"/>
        </w:rPr>
        <w:t>functionality</w:t>
      </w:r>
      <w:r w:rsidR="005256AF">
        <w:rPr>
          <w:rFonts w:eastAsia="Batang"/>
          <w:bCs/>
          <w:szCs w:val="24"/>
          <w:lang w:val="en-GB"/>
        </w:rPr>
        <w:t xml:space="preserve"> perspective, the reported PMI of these two case</w:t>
      </w:r>
      <w:r w:rsidR="00CF0AD7">
        <w:rPr>
          <w:rFonts w:eastAsia="Batang"/>
          <w:bCs/>
          <w:szCs w:val="24"/>
          <w:lang w:val="en-GB"/>
        </w:rPr>
        <w:t>s</w:t>
      </w:r>
      <w:r w:rsidR="005256AF">
        <w:rPr>
          <w:rFonts w:eastAsia="Batang"/>
          <w:bCs/>
          <w:szCs w:val="24"/>
          <w:lang w:val="en-GB"/>
        </w:rPr>
        <w:t xml:space="preserve"> are </w:t>
      </w:r>
      <w:r w:rsidR="0094534B">
        <w:rPr>
          <w:rFonts w:eastAsia="Batang"/>
          <w:bCs/>
          <w:szCs w:val="24"/>
          <w:lang w:val="en-GB"/>
        </w:rPr>
        <w:t>exactly same</w:t>
      </w:r>
      <w:r w:rsidR="005256AF">
        <w:rPr>
          <w:rFonts w:eastAsia="Batang"/>
          <w:bCs/>
          <w:szCs w:val="24"/>
          <w:lang w:val="en-GB"/>
        </w:rPr>
        <w:t xml:space="preserve">. </w:t>
      </w:r>
      <w:r w:rsidR="00CF0AD7">
        <w:rPr>
          <w:rFonts w:eastAsia="Batang"/>
          <w:bCs/>
          <w:szCs w:val="24"/>
          <w:lang w:val="en-GB"/>
        </w:rPr>
        <w:t xml:space="preserve">From implementation perspective, since the PMI are equivalent, UE can employ same CSI algos to both of them. </w:t>
      </w:r>
      <w:r w:rsidR="0094534B">
        <w:rPr>
          <w:rFonts w:eastAsia="Batang"/>
          <w:bCs/>
          <w:szCs w:val="24"/>
          <w:lang w:val="en-GB"/>
        </w:rPr>
        <w:t>Based on the discussion, we propose</w:t>
      </w:r>
    </w:p>
    <w:p w14:paraId="523A2A8D" w14:textId="45D9FF15" w:rsidR="006567EF" w:rsidRDefault="006567EF" w:rsidP="006567EF">
      <w:pPr>
        <w:jc w:val="both"/>
        <w:rPr>
          <w:b/>
          <w:bCs/>
          <w:lang w:val="en-GB"/>
        </w:rPr>
      </w:pPr>
      <w:r w:rsidRPr="00B334C1">
        <w:rPr>
          <w:rFonts w:eastAsia="Batang"/>
          <w:b/>
          <w:szCs w:val="24"/>
          <w:u w:val="single"/>
          <w:lang w:val="en-GB"/>
        </w:rPr>
        <w:t>Proposal</w:t>
      </w:r>
      <w:r w:rsidR="00462A8B">
        <w:rPr>
          <w:rFonts w:eastAsia="Batang"/>
          <w:b/>
          <w:szCs w:val="24"/>
          <w:u w:val="single"/>
          <w:lang w:val="en-GB"/>
        </w:rPr>
        <w:t xml:space="preserve"> 11</w:t>
      </w:r>
      <w:r w:rsidRPr="00B334C1">
        <w:rPr>
          <w:b/>
          <w:iCs/>
          <w:szCs w:val="16"/>
          <w:lang w:val="en-GB" w:eastAsia="ko-KR"/>
        </w:rPr>
        <w:t xml:space="preserve">: </w:t>
      </w:r>
      <w:r w:rsidRPr="00225E92">
        <w:rPr>
          <w:b/>
          <w:bCs/>
          <w:lang w:val="en-GB"/>
        </w:rPr>
        <w:t xml:space="preserve">For Rel-17 FDD CSI, </w:t>
      </w:r>
      <w:r>
        <w:rPr>
          <w:b/>
          <w:bCs/>
          <w:lang w:val="en-GB"/>
        </w:rPr>
        <w:t xml:space="preserve">clarify that </w:t>
      </w:r>
      <w:proofErr w:type="spellStart"/>
      <w:r>
        <w:rPr>
          <w:b/>
          <w:bCs/>
          <w:lang w:val="en-GB"/>
        </w:rPr>
        <w:t>Wf</w:t>
      </w:r>
      <w:proofErr w:type="spellEnd"/>
      <w:r>
        <w:rPr>
          <w:b/>
          <w:bCs/>
          <w:lang w:val="en-GB"/>
        </w:rPr>
        <w:t xml:space="preserve"> OFF and </w:t>
      </w:r>
      <w:proofErr w:type="spellStart"/>
      <w:r w:rsidR="00631CAE">
        <w:rPr>
          <w:b/>
          <w:bCs/>
          <w:lang w:val="en-GB"/>
        </w:rPr>
        <w:t>Wf</w:t>
      </w:r>
      <w:proofErr w:type="spellEnd"/>
      <w:r w:rsidR="00631CAE">
        <w:rPr>
          <w:b/>
          <w:bCs/>
          <w:lang w:val="en-GB"/>
        </w:rPr>
        <w:t xml:space="preserve"> ON with </w:t>
      </w:r>
      <w:r>
        <w:rPr>
          <w:b/>
          <w:bCs/>
          <w:lang w:val="en-GB"/>
        </w:rPr>
        <w:t>M=1</w:t>
      </w:r>
      <w:r w:rsidRPr="001B6767">
        <w:rPr>
          <w:b/>
          <w:bCs/>
          <w:lang w:val="en-GB"/>
        </w:rPr>
        <w:t xml:space="preserve"> </w:t>
      </w:r>
      <w:proofErr w:type="gramStart"/>
      <w:r w:rsidR="00631CAE">
        <w:rPr>
          <w:b/>
          <w:bCs/>
          <w:lang w:val="en-GB"/>
        </w:rPr>
        <w:t>are</w:t>
      </w:r>
      <w:proofErr w:type="gramEnd"/>
      <w:r w:rsidR="00631CAE">
        <w:rPr>
          <w:b/>
          <w:bCs/>
          <w:lang w:val="en-GB"/>
        </w:rPr>
        <w:t xml:space="preserve"> same</w:t>
      </w:r>
      <w:r w:rsidR="00451469">
        <w:rPr>
          <w:b/>
          <w:bCs/>
          <w:lang w:val="en-GB"/>
        </w:rPr>
        <w:t>.</w:t>
      </w:r>
    </w:p>
    <w:p w14:paraId="4EF8430E" w14:textId="4B8F80A6" w:rsidR="00CD5F45" w:rsidRDefault="00CD5F45" w:rsidP="006567EF">
      <w:pPr>
        <w:jc w:val="both"/>
        <w:rPr>
          <w:b/>
          <w:bCs/>
          <w:lang w:val="en-GB"/>
        </w:rPr>
      </w:pPr>
      <w:r>
        <w:rPr>
          <w:lang w:val="en-GB"/>
        </w:rPr>
        <w:t>In this rest of this section, we discuss detail</w:t>
      </w:r>
      <w:r w:rsidR="00576A0B">
        <w:rPr>
          <w:lang w:val="en-GB"/>
        </w:rPr>
        <w:t>s</w:t>
      </w:r>
      <w:r>
        <w:rPr>
          <w:lang w:val="en-GB"/>
        </w:rPr>
        <w:t xml:space="preserve"> in each part of the codebook structure.</w:t>
      </w:r>
    </w:p>
    <w:p w14:paraId="58681E66" w14:textId="4277CF1C" w:rsidR="00321163" w:rsidRDefault="00321163" w:rsidP="00321163">
      <w:pPr>
        <w:pStyle w:val="Heading3"/>
      </w:pPr>
      <w:r>
        <w:lastRenderedPageBreak/>
        <w:t xml:space="preserve">Discussion on </w:t>
      </w:r>
      <w:r w:rsidR="00340302">
        <w:t xml:space="preserve">intermediate set for </w:t>
      </w:r>
      <w:proofErr w:type="spellStart"/>
      <w:r w:rsidR="00340302">
        <w:t>Wf</w:t>
      </w:r>
      <w:proofErr w:type="spellEnd"/>
      <w:r w:rsidR="00340302">
        <w:t xml:space="preserve"> quantization</w:t>
      </w:r>
    </w:p>
    <w:p w14:paraId="138B3768" w14:textId="5EBDC998" w:rsidR="00321163" w:rsidRDefault="00321163" w:rsidP="006E5FA5">
      <w:pPr>
        <w:jc w:val="both"/>
        <w:rPr>
          <w:lang w:val="en-GB"/>
        </w:rPr>
      </w:pPr>
      <w:r w:rsidRPr="00AA5977">
        <w:rPr>
          <w:lang w:val="en-GB"/>
        </w:rPr>
        <w:t xml:space="preserve">Regarding </w:t>
      </w:r>
      <w:r w:rsidR="006E5FA5">
        <w:rPr>
          <w:lang w:val="en-GB"/>
        </w:rPr>
        <w:t>quantization</w:t>
      </w:r>
      <w:r>
        <w:rPr>
          <w:lang w:val="en-GB"/>
        </w:rPr>
        <w:t xml:space="preserve"> of </w:t>
      </w:r>
      <w:proofErr w:type="spellStart"/>
      <w:r>
        <w:rPr>
          <w:lang w:val="en-GB"/>
        </w:rPr>
        <w:t>Wf</w:t>
      </w:r>
      <w:proofErr w:type="spellEnd"/>
      <w:r>
        <w:rPr>
          <w:lang w:val="en-GB"/>
        </w:rPr>
        <w:t xml:space="preserve">, following </w:t>
      </w:r>
      <w:r w:rsidR="006E5FA5">
        <w:rPr>
          <w:lang w:val="en-GB"/>
        </w:rPr>
        <w:t>agreements were made in last meeting</w:t>
      </w:r>
      <w:r w:rsidR="00804496">
        <w:rPr>
          <w:lang w:val="en-GB"/>
        </w:rPr>
        <w:t xml:space="preserve"> [2]</w:t>
      </w:r>
    </w:p>
    <w:p w14:paraId="46AEE938" w14:textId="77777777" w:rsidR="00074A86" w:rsidRPr="00590F8D" w:rsidRDefault="00074A86" w:rsidP="00074A86">
      <w:pPr>
        <w:pStyle w:val="NormalWeb"/>
        <w:spacing w:before="0" w:beforeAutospacing="0" w:after="0" w:afterAutospacing="0"/>
        <w:rPr>
          <w:rStyle w:val="Strong"/>
          <w:sz w:val="20"/>
          <w:szCs w:val="20"/>
          <w:highlight w:val="green"/>
        </w:rPr>
      </w:pPr>
      <w:r w:rsidRPr="00590F8D">
        <w:rPr>
          <w:rStyle w:val="Strong"/>
          <w:sz w:val="20"/>
          <w:szCs w:val="20"/>
          <w:highlight w:val="green"/>
        </w:rPr>
        <w:t xml:space="preserve">Agreement </w:t>
      </w:r>
    </w:p>
    <w:p w14:paraId="3F35D15A" w14:textId="77777777" w:rsidR="00074A86" w:rsidRPr="00590F8D" w:rsidRDefault="00074A86" w:rsidP="00074A86">
      <w:pPr>
        <w:pStyle w:val="NormalWeb"/>
        <w:spacing w:before="0" w:beforeAutospacing="0" w:after="0" w:afterAutospacing="0"/>
        <w:rPr>
          <w:sz w:val="20"/>
          <w:szCs w:val="20"/>
        </w:rPr>
      </w:pPr>
      <w:r w:rsidRPr="00590F8D">
        <w:rPr>
          <w:rStyle w:val="Strong"/>
          <w:b w:val="0"/>
          <w:bCs w:val="0"/>
          <w:sz w:val="20"/>
          <w:szCs w:val="20"/>
        </w:rPr>
        <w:t xml:space="preserve">At least for rank 1, </w:t>
      </w:r>
      <w:r w:rsidRPr="00590F8D">
        <w:rPr>
          <w:sz w:val="20"/>
          <w:szCs w:val="20"/>
        </w:rPr>
        <w:t xml:space="preserve">the FD bases used for </w:t>
      </w:r>
      <w:proofErr w:type="spellStart"/>
      <w:r w:rsidRPr="00590F8D">
        <w:rPr>
          <w:sz w:val="20"/>
          <w:szCs w:val="20"/>
        </w:rPr>
        <w:t>Wf</w:t>
      </w:r>
      <w:proofErr w:type="spellEnd"/>
      <w:r w:rsidRPr="00590F8D">
        <w:rPr>
          <w:sz w:val="20"/>
          <w:szCs w:val="20"/>
        </w:rPr>
        <w:t xml:space="preserve"> quantitation are limited within a single window/set with size N configured to the UE, study and down-select one Alternative in RAN1 105e:</w:t>
      </w:r>
    </w:p>
    <w:p w14:paraId="0EAD3287" w14:textId="77777777" w:rsidR="00074A86" w:rsidRPr="00590F8D" w:rsidRDefault="00074A86" w:rsidP="00074A86">
      <w:pPr>
        <w:pStyle w:val="NormalWeb"/>
        <w:numPr>
          <w:ilvl w:val="0"/>
          <w:numId w:val="30"/>
        </w:numPr>
        <w:spacing w:before="0" w:beforeAutospacing="0" w:after="0" w:afterAutospacing="0"/>
        <w:rPr>
          <w:sz w:val="20"/>
          <w:szCs w:val="20"/>
        </w:rPr>
      </w:pPr>
      <w:r w:rsidRPr="00590F8D">
        <w:rPr>
          <w:sz w:val="20"/>
          <w:szCs w:val="20"/>
        </w:rPr>
        <w:t>Alt 1: FD bases in the window must be consecutive from an orthogonal DFT matrix</w:t>
      </w:r>
    </w:p>
    <w:p w14:paraId="25782DCD" w14:textId="77777777" w:rsidR="00074A86" w:rsidRPr="00590F8D" w:rsidRDefault="00074A86" w:rsidP="00074A86">
      <w:pPr>
        <w:pStyle w:val="NormalWeb"/>
        <w:numPr>
          <w:ilvl w:val="0"/>
          <w:numId w:val="31"/>
        </w:numPr>
        <w:spacing w:before="0" w:beforeAutospacing="0" w:after="0" w:afterAutospacing="0"/>
        <w:rPr>
          <w:sz w:val="20"/>
          <w:szCs w:val="20"/>
        </w:rPr>
      </w:pPr>
      <w:r w:rsidRPr="00590F8D">
        <w:rPr>
          <w:sz w:val="20"/>
          <w:szCs w:val="20"/>
        </w:rPr>
        <w:t xml:space="preserve">Alt 2: FD bases in the set can be consecutive/non-consecutive, and are selected freely by </w:t>
      </w:r>
      <w:proofErr w:type="spellStart"/>
      <w:r w:rsidRPr="00590F8D">
        <w:rPr>
          <w:sz w:val="20"/>
          <w:szCs w:val="20"/>
        </w:rPr>
        <w:t>gNB</w:t>
      </w:r>
      <w:proofErr w:type="spellEnd"/>
      <w:r w:rsidRPr="00590F8D">
        <w:rPr>
          <w:sz w:val="20"/>
          <w:szCs w:val="20"/>
        </w:rPr>
        <w:t xml:space="preserve"> from an orthogonal DFT matrix</w:t>
      </w:r>
    </w:p>
    <w:p w14:paraId="0E81D343" w14:textId="77777777" w:rsidR="00074A86" w:rsidRPr="00590F8D" w:rsidRDefault="00074A86" w:rsidP="00074A86">
      <w:pPr>
        <w:pStyle w:val="NormalWeb"/>
        <w:numPr>
          <w:ilvl w:val="0"/>
          <w:numId w:val="31"/>
        </w:numPr>
        <w:spacing w:before="0" w:beforeAutospacing="0" w:after="0" w:afterAutospacing="0"/>
        <w:rPr>
          <w:rStyle w:val="Strong"/>
          <w:b w:val="0"/>
          <w:bCs w:val="0"/>
          <w:sz w:val="20"/>
          <w:szCs w:val="20"/>
        </w:rPr>
      </w:pPr>
      <w:r w:rsidRPr="00590F8D">
        <w:rPr>
          <w:rStyle w:val="Strong"/>
          <w:b w:val="0"/>
          <w:bCs w:val="0"/>
          <w:sz w:val="20"/>
          <w:szCs w:val="20"/>
        </w:rPr>
        <w:t xml:space="preserve">FFS: applicable conditions: e.g. </w:t>
      </w:r>
      <w:proofErr w:type="spellStart"/>
      <w:r w:rsidRPr="00590F8D">
        <w:rPr>
          <w:rStyle w:val="Strong"/>
          <w:b w:val="0"/>
          <w:bCs w:val="0"/>
          <w:sz w:val="20"/>
          <w:szCs w:val="20"/>
        </w:rPr>
        <w:t>W</w:t>
      </w:r>
      <w:r w:rsidRPr="00590F8D">
        <w:rPr>
          <w:rStyle w:val="Strong"/>
          <w:b w:val="0"/>
          <w:bCs w:val="0"/>
          <w:sz w:val="20"/>
          <w:szCs w:val="20"/>
          <w:vertAlign w:val="subscript"/>
        </w:rPr>
        <w:t>f</w:t>
      </w:r>
      <w:proofErr w:type="spellEnd"/>
      <w:r w:rsidRPr="00590F8D">
        <w:rPr>
          <w:rStyle w:val="Strong"/>
          <w:b w:val="0"/>
          <w:bCs w:val="0"/>
          <w:sz w:val="20"/>
          <w:szCs w:val="20"/>
        </w:rPr>
        <w:t xml:space="preserve"> turned ON/OFF and/or associated value of M</w:t>
      </w:r>
      <w:r w:rsidRPr="00590F8D">
        <w:rPr>
          <w:rStyle w:val="Strong"/>
          <w:b w:val="0"/>
          <w:bCs w:val="0"/>
          <w:sz w:val="20"/>
          <w:szCs w:val="20"/>
          <w:vertAlign w:val="subscript"/>
        </w:rPr>
        <w:t>v</w:t>
      </w:r>
    </w:p>
    <w:p w14:paraId="25927740" w14:textId="77777777" w:rsidR="00074A86" w:rsidRPr="00590F8D" w:rsidRDefault="00074A86" w:rsidP="00074A86">
      <w:pPr>
        <w:pStyle w:val="NormalWeb"/>
        <w:numPr>
          <w:ilvl w:val="0"/>
          <w:numId w:val="31"/>
        </w:numPr>
        <w:spacing w:before="0" w:beforeAutospacing="0" w:after="0" w:afterAutospacing="0"/>
        <w:rPr>
          <w:color w:val="FF0000"/>
          <w:sz w:val="20"/>
          <w:szCs w:val="20"/>
        </w:rPr>
      </w:pPr>
      <w:r w:rsidRPr="00590F8D">
        <w:rPr>
          <w:rStyle w:val="Strong"/>
          <w:b w:val="0"/>
          <w:bCs w:val="0"/>
          <w:color w:val="FF0000"/>
          <w:sz w:val="20"/>
          <w:szCs w:val="20"/>
        </w:rPr>
        <w:t xml:space="preserve">FFS: Whether this applies when </w:t>
      </w:r>
      <w:proofErr w:type="spellStart"/>
      <w:r w:rsidRPr="00590F8D">
        <w:rPr>
          <w:rStyle w:val="Strong"/>
          <w:b w:val="0"/>
          <w:bCs w:val="0"/>
          <w:color w:val="FF0000"/>
          <w:sz w:val="20"/>
          <w:szCs w:val="20"/>
        </w:rPr>
        <w:t>Wf</w:t>
      </w:r>
      <w:proofErr w:type="spellEnd"/>
      <w:r w:rsidRPr="00590F8D">
        <w:rPr>
          <w:rStyle w:val="Strong"/>
          <w:b w:val="0"/>
          <w:bCs w:val="0"/>
          <w:color w:val="FF0000"/>
          <w:sz w:val="20"/>
          <w:szCs w:val="20"/>
        </w:rPr>
        <w:t xml:space="preserve"> is turned OFF</w:t>
      </w:r>
    </w:p>
    <w:p w14:paraId="7EF597C8" w14:textId="77777777" w:rsidR="00074A86" w:rsidRPr="00590F8D" w:rsidRDefault="00074A86" w:rsidP="00074A86">
      <w:pPr>
        <w:pStyle w:val="NormalWeb"/>
        <w:spacing w:before="0" w:beforeAutospacing="0" w:after="0" w:afterAutospacing="0"/>
        <w:rPr>
          <w:sz w:val="20"/>
          <w:szCs w:val="20"/>
        </w:rPr>
      </w:pPr>
      <w:r w:rsidRPr="00590F8D">
        <w:rPr>
          <w:rStyle w:val="Strong"/>
          <w:b w:val="0"/>
          <w:bCs w:val="0"/>
          <w:sz w:val="20"/>
          <w:szCs w:val="20"/>
        </w:rPr>
        <w:t>Note that “at least for rank 1” does not imply for the support of rank 1 only in Rel-17 or restrictions of supporting/not supporting additional alternatives for higher rank.</w:t>
      </w:r>
    </w:p>
    <w:p w14:paraId="183301B8" w14:textId="77777777" w:rsidR="00074A86" w:rsidRDefault="00074A86" w:rsidP="00074A86">
      <w:pPr>
        <w:pStyle w:val="NormalWeb"/>
        <w:spacing w:before="0" w:beforeAutospacing="0" w:after="0" w:afterAutospacing="0"/>
        <w:rPr>
          <w:rStyle w:val="Strong"/>
          <w:sz w:val="20"/>
          <w:szCs w:val="20"/>
          <w:highlight w:val="green"/>
        </w:rPr>
      </w:pPr>
    </w:p>
    <w:p w14:paraId="2C9A88F9" w14:textId="62E577D5" w:rsidR="00074A86" w:rsidRPr="00590F8D" w:rsidRDefault="00074A86" w:rsidP="00074A86">
      <w:pPr>
        <w:pStyle w:val="NormalWeb"/>
        <w:spacing w:before="0" w:beforeAutospacing="0" w:after="0" w:afterAutospacing="0"/>
        <w:rPr>
          <w:rStyle w:val="Strong"/>
          <w:sz w:val="20"/>
          <w:szCs w:val="20"/>
          <w:highlight w:val="green"/>
        </w:rPr>
      </w:pPr>
      <w:r w:rsidRPr="00590F8D">
        <w:rPr>
          <w:rStyle w:val="Strong"/>
          <w:sz w:val="20"/>
          <w:szCs w:val="20"/>
          <w:highlight w:val="green"/>
        </w:rPr>
        <w:t xml:space="preserve">Agreement </w:t>
      </w:r>
    </w:p>
    <w:p w14:paraId="3F857B5F" w14:textId="77777777" w:rsidR="00074A86" w:rsidRPr="00590F8D" w:rsidRDefault="00074A86" w:rsidP="00074A86">
      <w:pPr>
        <w:pStyle w:val="NormalWeb"/>
        <w:spacing w:before="0" w:beforeAutospacing="0" w:after="0" w:afterAutospacing="0"/>
        <w:rPr>
          <w:sz w:val="20"/>
          <w:szCs w:val="20"/>
        </w:rPr>
      </w:pPr>
      <w:r w:rsidRPr="00590F8D">
        <w:rPr>
          <w:rStyle w:val="Strong"/>
          <w:sz w:val="20"/>
          <w:szCs w:val="20"/>
        </w:rPr>
        <w:t xml:space="preserve">At least for rank 1, </w:t>
      </w:r>
      <w:r w:rsidRPr="00590F8D">
        <w:rPr>
          <w:sz w:val="20"/>
          <w:szCs w:val="20"/>
        </w:rPr>
        <w:t>for relationship between N and Mv, study and down-select one Alternative from following in RAN1 105e</w:t>
      </w:r>
    </w:p>
    <w:p w14:paraId="7EDAB53D" w14:textId="77777777" w:rsidR="00074A86" w:rsidRPr="00590F8D" w:rsidRDefault="00074A86" w:rsidP="00074A86">
      <w:pPr>
        <w:pStyle w:val="NormalWeb"/>
        <w:numPr>
          <w:ilvl w:val="0"/>
          <w:numId w:val="32"/>
        </w:numPr>
        <w:spacing w:before="0" w:beforeAutospacing="0" w:after="0" w:afterAutospacing="0"/>
        <w:rPr>
          <w:sz w:val="20"/>
          <w:szCs w:val="20"/>
        </w:rPr>
      </w:pPr>
      <w:r w:rsidRPr="00590F8D">
        <w:rPr>
          <w:sz w:val="20"/>
          <w:szCs w:val="20"/>
        </w:rPr>
        <w:t>Alt 1: N= Mv always</w:t>
      </w:r>
    </w:p>
    <w:p w14:paraId="2767DB2D" w14:textId="77777777" w:rsidR="00074A86" w:rsidRPr="00590F8D" w:rsidRDefault="00074A86" w:rsidP="00074A86">
      <w:pPr>
        <w:pStyle w:val="NormalWeb"/>
        <w:numPr>
          <w:ilvl w:val="0"/>
          <w:numId w:val="32"/>
        </w:numPr>
        <w:spacing w:before="0" w:beforeAutospacing="0" w:after="0" w:afterAutospacing="0"/>
        <w:rPr>
          <w:sz w:val="20"/>
          <w:szCs w:val="20"/>
        </w:rPr>
      </w:pPr>
      <w:r w:rsidRPr="00590F8D">
        <w:rPr>
          <w:sz w:val="20"/>
          <w:szCs w:val="20"/>
        </w:rPr>
        <w:t xml:space="preserve">Alt 2: N &gt;= Mv and </w:t>
      </w:r>
      <w:r w:rsidRPr="00590F8D">
        <w:rPr>
          <w:rStyle w:val="Strong"/>
          <w:sz w:val="20"/>
          <w:szCs w:val="20"/>
        </w:rPr>
        <w:t>FSS candidate value(s) of N</w:t>
      </w:r>
      <w:r w:rsidRPr="00590F8D">
        <w:rPr>
          <w:sz w:val="20"/>
          <w:szCs w:val="20"/>
        </w:rPr>
        <w:t>, e.g. 2, 4</w:t>
      </w:r>
    </w:p>
    <w:p w14:paraId="5650041F" w14:textId="77777777" w:rsidR="00074A86" w:rsidRPr="00590F8D" w:rsidRDefault="00074A86" w:rsidP="00074A86">
      <w:pPr>
        <w:pStyle w:val="NormalWeb"/>
        <w:numPr>
          <w:ilvl w:val="0"/>
          <w:numId w:val="32"/>
        </w:numPr>
        <w:spacing w:before="0" w:beforeAutospacing="0" w:after="0" w:afterAutospacing="0"/>
        <w:rPr>
          <w:rStyle w:val="Strong"/>
          <w:b w:val="0"/>
          <w:bCs w:val="0"/>
          <w:sz w:val="20"/>
          <w:szCs w:val="20"/>
        </w:rPr>
      </w:pPr>
      <w:r w:rsidRPr="00590F8D">
        <w:rPr>
          <w:rStyle w:val="Strong"/>
          <w:sz w:val="20"/>
          <w:szCs w:val="20"/>
        </w:rPr>
        <w:t xml:space="preserve">FFS: applicable conditions: e.g. </w:t>
      </w:r>
      <w:proofErr w:type="spellStart"/>
      <w:r w:rsidRPr="00590F8D">
        <w:rPr>
          <w:rStyle w:val="Strong"/>
          <w:sz w:val="20"/>
          <w:szCs w:val="20"/>
        </w:rPr>
        <w:t>W</w:t>
      </w:r>
      <w:r w:rsidRPr="00590F8D">
        <w:rPr>
          <w:rStyle w:val="Strong"/>
          <w:sz w:val="20"/>
          <w:szCs w:val="20"/>
          <w:vertAlign w:val="subscript"/>
        </w:rPr>
        <w:t>f</w:t>
      </w:r>
      <w:proofErr w:type="spellEnd"/>
      <w:r w:rsidRPr="00590F8D">
        <w:rPr>
          <w:rStyle w:val="Strong"/>
          <w:sz w:val="20"/>
          <w:szCs w:val="20"/>
        </w:rPr>
        <w:t xml:space="preserve"> turned ON/OFF and/or associated value of M</w:t>
      </w:r>
      <w:r w:rsidRPr="00590F8D">
        <w:rPr>
          <w:rStyle w:val="Strong"/>
          <w:sz w:val="20"/>
          <w:szCs w:val="20"/>
          <w:vertAlign w:val="subscript"/>
        </w:rPr>
        <w:t>v</w:t>
      </w:r>
    </w:p>
    <w:p w14:paraId="56BAEAA2" w14:textId="77777777" w:rsidR="00074A86" w:rsidRPr="00590F8D" w:rsidRDefault="00074A86" w:rsidP="00074A86">
      <w:pPr>
        <w:pStyle w:val="NormalWeb"/>
        <w:numPr>
          <w:ilvl w:val="0"/>
          <w:numId w:val="32"/>
        </w:numPr>
        <w:spacing w:before="0" w:beforeAutospacing="0" w:after="0" w:afterAutospacing="0"/>
        <w:rPr>
          <w:color w:val="FF0000"/>
          <w:sz w:val="20"/>
          <w:szCs w:val="20"/>
        </w:rPr>
      </w:pPr>
      <w:r w:rsidRPr="00590F8D">
        <w:rPr>
          <w:rStyle w:val="Strong"/>
          <w:b w:val="0"/>
          <w:bCs w:val="0"/>
          <w:color w:val="FF0000"/>
          <w:sz w:val="20"/>
          <w:szCs w:val="20"/>
        </w:rPr>
        <w:t xml:space="preserve">FFS: Whether this applies when </w:t>
      </w:r>
      <w:proofErr w:type="spellStart"/>
      <w:r w:rsidRPr="00590F8D">
        <w:rPr>
          <w:rStyle w:val="Strong"/>
          <w:b w:val="0"/>
          <w:bCs w:val="0"/>
          <w:color w:val="FF0000"/>
          <w:sz w:val="20"/>
          <w:szCs w:val="20"/>
        </w:rPr>
        <w:t>Wf</w:t>
      </w:r>
      <w:proofErr w:type="spellEnd"/>
      <w:r w:rsidRPr="00590F8D">
        <w:rPr>
          <w:rStyle w:val="Strong"/>
          <w:b w:val="0"/>
          <w:bCs w:val="0"/>
          <w:color w:val="FF0000"/>
          <w:sz w:val="20"/>
          <w:szCs w:val="20"/>
        </w:rPr>
        <w:t xml:space="preserve"> is turned OFF</w:t>
      </w:r>
    </w:p>
    <w:p w14:paraId="5BC82CBB" w14:textId="77777777" w:rsidR="00074A86" w:rsidRPr="00590F8D" w:rsidRDefault="00074A86" w:rsidP="00074A86">
      <w:pPr>
        <w:pStyle w:val="NormalWeb"/>
        <w:spacing w:before="0" w:beforeAutospacing="0" w:after="0" w:afterAutospacing="0"/>
        <w:rPr>
          <w:sz w:val="20"/>
          <w:szCs w:val="20"/>
        </w:rPr>
      </w:pPr>
      <w:r w:rsidRPr="00590F8D">
        <w:rPr>
          <w:rStyle w:val="Strong"/>
          <w:sz w:val="20"/>
          <w:szCs w:val="20"/>
        </w:rPr>
        <w:t>Note that “at least for rank 1” does not imply for the support of rank 1 only in Rel-17 or restrictions of supporting/ not supporting additional alternatives for higher rank.</w:t>
      </w:r>
    </w:p>
    <w:p w14:paraId="21AEA724" w14:textId="4E5625AF" w:rsidR="005851E3" w:rsidRDefault="00321163" w:rsidP="00321163">
      <w:pPr>
        <w:jc w:val="both"/>
        <w:rPr>
          <w:lang w:val="en-GB"/>
        </w:rPr>
      </w:pPr>
      <w:r>
        <w:rPr>
          <w:lang w:val="en-GB"/>
        </w:rPr>
        <w:t xml:space="preserve">In our view, </w:t>
      </w:r>
      <w:r w:rsidR="002A57C7">
        <w:rPr>
          <w:lang w:val="en-GB"/>
        </w:rPr>
        <w:t xml:space="preserve">the </w:t>
      </w:r>
      <w:r w:rsidR="00E858B4">
        <w:rPr>
          <w:lang w:val="en-GB"/>
        </w:rPr>
        <w:t>functionality</w:t>
      </w:r>
      <w:r w:rsidR="002A57C7">
        <w:rPr>
          <w:lang w:val="en-GB"/>
        </w:rPr>
        <w:t xml:space="preserve"> of the window/set is similar to the intermediate set in Rel-16 </w:t>
      </w:r>
      <w:proofErr w:type="spellStart"/>
      <w:r w:rsidR="002A57C7">
        <w:rPr>
          <w:lang w:val="en-GB"/>
        </w:rPr>
        <w:t>eType</w:t>
      </w:r>
      <w:proofErr w:type="spellEnd"/>
      <w:r w:rsidR="002A57C7">
        <w:rPr>
          <w:lang w:val="en-GB"/>
        </w:rPr>
        <w:t xml:space="preserve"> II codebook</w:t>
      </w:r>
      <w:r w:rsidR="00E858B4">
        <w:rPr>
          <w:lang w:val="en-GB"/>
        </w:rPr>
        <w:t xml:space="preserve">. </w:t>
      </w:r>
      <w:r w:rsidR="00CD022B">
        <w:rPr>
          <w:lang w:val="en-GB"/>
        </w:rPr>
        <w:t xml:space="preserve">It is used </w:t>
      </w:r>
      <w:r w:rsidR="00520117">
        <w:rPr>
          <w:lang w:val="en-GB"/>
        </w:rPr>
        <w:t xml:space="preserve">for </w:t>
      </w:r>
      <w:proofErr w:type="spellStart"/>
      <w:r w:rsidR="00520117">
        <w:rPr>
          <w:lang w:val="en-GB"/>
        </w:rPr>
        <w:t>Wf</w:t>
      </w:r>
      <w:proofErr w:type="spellEnd"/>
      <w:r w:rsidR="00520117">
        <w:rPr>
          <w:lang w:val="en-GB"/>
        </w:rPr>
        <w:t xml:space="preserve"> quantization from a small set rather than the full set.</w:t>
      </w:r>
      <w:r w:rsidR="00AF15DD">
        <w:rPr>
          <w:lang w:val="en-GB"/>
        </w:rPr>
        <w:t xml:space="preserve"> In other words,</w:t>
      </w:r>
      <w:r w:rsidR="00520117">
        <w:rPr>
          <w:lang w:val="en-GB"/>
        </w:rPr>
        <w:t xml:space="preserve"> </w:t>
      </w:r>
      <w:r w:rsidR="00AF15DD">
        <w:rPr>
          <w:lang w:val="en-GB"/>
        </w:rPr>
        <w:t>it</w:t>
      </w:r>
      <w:r w:rsidR="000D1898">
        <w:rPr>
          <w:lang w:val="en-GB"/>
        </w:rPr>
        <w:t xml:space="preserve"> limit</w:t>
      </w:r>
      <w:r w:rsidR="00AF15DD">
        <w:rPr>
          <w:lang w:val="en-GB"/>
        </w:rPr>
        <w:t>s</w:t>
      </w:r>
      <w:r w:rsidR="000D1898">
        <w:rPr>
          <w:lang w:val="en-GB"/>
        </w:rPr>
        <w:t xml:space="preserve"> the </w:t>
      </w:r>
      <w:r w:rsidR="003B6D50">
        <w:rPr>
          <w:lang w:val="en-GB"/>
        </w:rPr>
        <w:t xml:space="preserve">gap between the </w:t>
      </w:r>
      <w:proofErr w:type="spellStart"/>
      <w:r w:rsidR="003B6D50">
        <w:rPr>
          <w:lang w:val="en-GB"/>
        </w:rPr>
        <w:t>Wf</w:t>
      </w:r>
      <w:proofErr w:type="spellEnd"/>
      <w:r w:rsidR="003B6D50">
        <w:rPr>
          <w:lang w:val="en-GB"/>
        </w:rPr>
        <w:t xml:space="preserve"> bases</w:t>
      </w:r>
      <w:r w:rsidR="00CB0AFA">
        <w:rPr>
          <w:lang w:val="en-GB"/>
        </w:rPr>
        <w:t xml:space="preserve">. </w:t>
      </w:r>
      <w:r w:rsidR="00B16AEF">
        <w:rPr>
          <w:lang w:val="en-GB"/>
        </w:rPr>
        <w:t>Let us t</w:t>
      </w:r>
      <w:r w:rsidR="00CB0AFA">
        <w:rPr>
          <w:lang w:val="en-GB"/>
        </w:rPr>
        <w:t xml:space="preserve">ake the window (Alt1) as </w:t>
      </w:r>
      <w:r w:rsidR="005F65F3">
        <w:rPr>
          <w:lang w:val="en-GB"/>
        </w:rPr>
        <w:t>example</w:t>
      </w:r>
      <w:r w:rsidR="00B16AEF">
        <w:rPr>
          <w:lang w:val="en-GB"/>
        </w:rPr>
        <w:t xml:space="preserve">. </w:t>
      </w:r>
      <w:r w:rsidR="000E05DF">
        <w:rPr>
          <w:lang w:val="en-GB"/>
        </w:rPr>
        <w:t xml:space="preserve">If the window size is set to N=4, it means the max gap between </w:t>
      </w:r>
      <w:r w:rsidR="00AF15DD">
        <w:rPr>
          <w:lang w:val="en-GB"/>
        </w:rPr>
        <w:t xml:space="preserve">any </w:t>
      </w:r>
      <w:r w:rsidR="000E05DF">
        <w:rPr>
          <w:lang w:val="en-GB"/>
        </w:rPr>
        <w:t xml:space="preserve">two FD bases is 3. </w:t>
      </w:r>
      <w:r w:rsidR="00F7047C">
        <w:rPr>
          <w:lang w:val="en-GB"/>
        </w:rPr>
        <w:t>Specifically</w:t>
      </w:r>
      <w:r w:rsidR="000E05DF">
        <w:rPr>
          <w:lang w:val="en-GB"/>
        </w:rPr>
        <w:t xml:space="preserve">, the candidate </w:t>
      </w:r>
      <w:proofErr w:type="spellStart"/>
      <w:r w:rsidR="000E05DF">
        <w:rPr>
          <w:lang w:val="en-GB"/>
        </w:rPr>
        <w:t>Wf</w:t>
      </w:r>
      <w:proofErr w:type="spellEnd"/>
      <w:r w:rsidR="000E05DF">
        <w:rPr>
          <w:lang w:val="en-GB"/>
        </w:rPr>
        <w:t xml:space="preserve"> bases are </w:t>
      </w:r>
      <w:r w:rsidR="00F7047C">
        <w:rPr>
          <w:lang w:val="en-GB"/>
        </w:rPr>
        <w:t xml:space="preserve">DFT bases </w:t>
      </w:r>
      <w:r w:rsidR="000E05DF">
        <w:rPr>
          <w:lang w:val="en-GB"/>
        </w:rPr>
        <w:t>{0,1}, {0,2} and {0,3}</w:t>
      </w:r>
      <w:r w:rsidR="00F7047C">
        <w:rPr>
          <w:lang w:val="en-GB"/>
        </w:rPr>
        <w:t xml:space="preserve"> when N=4 and M=2</w:t>
      </w:r>
      <w:r w:rsidR="000E05DF">
        <w:rPr>
          <w:lang w:val="en-GB"/>
        </w:rPr>
        <w:t xml:space="preserve">. In this case, UE may further report which is the best FD basis pair from the candidates. </w:t>
      </w:r>
      <w:r w:rsidR="00B16AEF">
        <w:rPr>
          <w:lang w:val="en-GB"/>
        </w:rPr>
        <w:t xml:space="preserve">If the size of the window is equal to the number of FD bases in </w:t>
      </w:r>
      <w:proofErr w:type="spellStart"/>
      <w:r w:rsidR="00B16AEF">
        <w:rPr>
          <w:lang w:val="en-GB"/>
        </w:rPr>
        <w:t>Wf</w:t>
      </w:r>
      <w:proofErr w:type="spellEnd"/>
      <w:r w:rsidR="00566A33">
        <w:rPr>
          <w:lang w:val="en-GB"/>
        </w:rPr>
        <w:t xml:space="preserve">, e.g., N=M=2, </w:t>
      </w:r>
      <w:proofErr w:type="spellStart"/>
      <w:r w:rsidR="00D82A93">
        <w:rPr>
          <w:lang w:val="en-GB"/>
        </w:rPr>
        <w:t>Wf</w:t>
      </w:r>
      <w:proofErr w:type="spellEnd"/>
      <w:r w:rsidR="00D82A93">
        <w:rPr>
          <w:lang w:val="en-GB"/>
        </w:rPr>
        <w:t xml:space="preserve"> is completely given by the window, i.e., </w:t>
      </w:r>
      <w:r w:rsidR="00566A33">
        <w:rPr>
          <w:lang w:val="en-GB"/>
        </w:rPr>
        <w:t>DFT basis 0 and 1</w:t>
      </w:r>
      <w:r w:rsidR="00D82A93">
        <w:rPr>
          <w:lang w:val="en-GB"/>
        </w:rPr>
        <w:t>.</w:t>
      </w:r>
      <w:r w:rsidR="00B16AEF">
        <w:rPr>
          <w:lang w:val="en-GB"/>
        </w:rPr>
        <w:t xml:space="preserve"> </w:t>
      </w:r>
      <w:r w:rsidR="0073314F">
        <w:rPr>
          <w:lang w:val="en-GB"/>
        </w:rPr>
        <w:t xml:space="preserve">The rationale behind </w:t>
      </w:r>
      <w:r w:rsidR="009F138A">
        <w:rPr>
          <w:lang w:val="en-GB"/>
        </w:rPr>
        <w:t>the window</w:t>
      </w:r>
      <w:r w:rsidR="00D9626A">
        <w:rPr>
          <w:lang w:val="en-GB"/>
        </w:rPr>
        <w:t>/set</w:t>
      </w:r>
      <w:r w:rsidR="009F138A">
        <w:rPr>
          <w:lang w:val="en-GB"/>
        </w:rPr>
        <w:t xml:space="preserve"> is that </w:t>
      </w:r>
      <w:r w:rsidR="00D9626A">
        <w:rPr>
          <w:lang w:val="en-GB"/>
        </w:rPr>
        <w:t xml:space="preserve">the </w:t>
      </w:r>
      <w:r w:rsidR="00D079C8">
        <w:rPr>
          <w:lang w:val="en-GB"/>
        </w:rPr>
        <w:t xml:space="preserve">taps of each port are more </w:t>
      </w:r>
      <w:r w:rsidR="00F7047C">
        <w:rPr>
          <w:lang w:val="en-GB"/>
        </w:rPr>
        <w:t xml:space="preserve">or less co-located </w:t>
      </w:r>
      <w:r w:rsidR="00D079C8">
        <w:rPr>
          <w:lang w:val="en-GB"/>
        </w:rPr>
        <w:t>because of CSI-RS precoding</w:t>
      </w:r>
      <w:r w:rsidR="0024449C">
        <w:rPr>
          <w:lang w:val="en-GB"/>
        </w:rPr>
        <w:t xml:space="preserve">, there is no need to </w:t>
      </w:r>
      <w:r w:rsidR="005D2D05">
        <w:rPr>
          <w:lang w:val="en-GB"/>
        </w:rPr>
        <w:t>consider</w:t>
      </w:r>
      <w:r w:rsidR="0024449C">
        <w:rPr>
          <w:lang w:val="en-GB"/>
        </w:rPr>
        <w:t xml:space="preserve"> </w:t>
      </w:r>
      <w:r w:rsidR="005D2D05">
        <w:rPr>
          <w:lang w:val="en-GB"/>
        </w:rPr>
        <w:t>FD bases separated far away from each other.</w:t>
      </w:r>
    </w:p>
    <w:p w14:paraId="7DFBD8A4" w14:textId="7DA32CE2" w:rsidR="00DD786D" w:rsidRDefault="00F12572" w:rsidP="00321163">
      <w:pPr>
        <w:jc w:val="both"/>
        <w:rPr>
          <w:lang w:val="en-GB"/>
        </w:rPr>
      </w:pPr>
      <w:r>
        <w:rPr>
          <w:lang w:val="en-GB"/>
        </w:rPr>
        <w:t xml:space="preserve">Moreover, it is </w:t>
      </w:r>
      <w:r w:rsidR="00290C26">
        <w:rPr>
          <w:lang w:val="en-GB"/>
        </w:rPr>
        <w:t>noteworthy that</w:t>
      </w:r>
      <w:r w:rsidR="00DB2968">
        <w:rPr>
          <w:lang w:val="en-GB"/>
        </w:rPr>
        <w:t xml:space="preserve"> although the window </w:t>
      </w:r>
      <w:r w:rsidR="0032596C">
        <w:rPr>
          <w:lang w:val="en-GB"/>
        </w:rPr>
        <w:t xml:space="preserve">is a set for </w:t>
      </w:r>
      <w:proofErr w:type="spellStart"/>
      <w:r w:rsidR="0032596C">
        <w:rPr>
          <w:lang w:val="en-GB"/>
        </w:rPr>
        <w:t>Wf</w:t>
      </w:r>
      <w:proofErr w:type="spellEnd"/>
      <w:r w:rsidR="0032596C">
        <w:rPr>
          <w:lang w:val="en-GB"/>
        </w:rPr>
        <w:t xml:space="preserve"> quantization, it does not imply that UE will only measure</w:t>
      </w:r>
      <w:r w:rsidR="00F06EF9">
        <w:rPr>
          <w:lang w:val="en-GB"/>
        </w:rPr>
        <w:t xml:space="preserve"> PMI on the taps per FD bases within the window</w:t>
      </w:r>
      <w:r w:rsidR="005B4D2F">
        <w:rPr>
          <w:lang w:val="en-GB"/>
        </w:rPr>
        <w:t xml:space="preserve">. </w:t>
      </w:r>
      <w:r w:rsidR="007C3314">
        <w:rPr>
          <w:lang w:val="en-GB"/>
        </w:rPr>
        <w:t xml:space="preserve">In practical wireless system, there would be timing mismatch between UL channel and downlink channel. </w:t>
      </w:r>
      <w:r w:rsidR="00632EA8">
        <w:rPr>
          <w:lang w:val="en-GB"/>
        </w:rPr>
        <w:t xml:space="preserve">The </w:t>
      </w:r>
      <w:proofErr w:type="spellStart"/>
      <w:r w:rsidR="00632EA8">
        <w:rPr>
          <w:lang w:val="en-GB"/>
        </w:rPr>
        <w:t>gNB</w:t>
      </w:r>
      <w:proofErr w:type="spellEnd"/>
      <w:r w:rsidR="00632EA8">
        <w:rPr>
          <w:lang w:val="en-GB"/>
        </w:rPr>
        <w:t xml:space="preserve"> may determine the preferred SD/FD bases based on uplink channel and apply it </w:t>
      </w:r>
      <w:r w:rsidR="007F5966">
        <w:rPr>
          <w:lang w:val="en-GB"/>
        </w:rPr>
        <w:t xml:space="preserve">for CSI-RS precoding. </w:t>
      </w:r>
      <w:r w:rsidR="00F7047C">
        <w:rPr>
          <w:lang w:val="en-GB"/>
        </w:rPr>
        <w:t>By doing so</w:t>
      </w:r>
      <w:r w:rsidR="007F5966">
        <w:rPr>
          <w:lang w:val="en-GB"/>
        </w:rPr>
        <w:t xml:space="preserve">, </w:t>
      </w:r>
      <w:r w:rsidR="000E3A36">
        <w:rPr>
          <w:lang w:val="en-GB"/>
        </w:rPr>
        <w:t xml:space="preserve">the </w:t>
      </w:r>
      <w:r w:rsidR="0020285F">
        <w:rPr>
          <w:lang w:val="en-GB"/>
        </w:rPr>
        <w:t xml:space="preserve">desired </w:t>
      </w:r>
      <w:r w:rsidR="000E3A36">
        <w:rPr>
          <w:lang w:val="en-GB"/>
        </w:rPr>
        <w:t>taps</w:t>
      </w:r>
      <w:r w:rsidR="00F7047C">
        <w:rPr>
          <w:lang w:val="en-GB"/>
        </w:rPr>
        <w:t xml:space="preserve"> of each port</w:t>
      </w:r>
      <w:r w:rsidR="000E3A36">
        <w:rPr>
          <w:lang w:val="en-GB"/>
        </w:rPr>
        <w:t xml:space="preserve"> </w:t>
      </w:r>
      <w:r w:rsidR="00526ECF">
        <w:rPr>
          <w:lang w:val="en-GB"/>
        </w:rPr>
        <w:t xml:space="preserve">are aligned at </w:t>
      </w:r>
      <w:r w:rsidR="0020285F">
        <w:rPr>
          <w:lang w:val="en-GB"/>
        </w:rPr>
        <w:t>tap 0</w:t>
      </w:r>
      <w:r w:rsidR="00F7047C">
        <w:rPr>
          <w:lang w:val="en-GB"/>
        </w:rPr>
        <w:t xml:space="preserve"> if there is no UL/DL timing mismatch</w:t>
      </w:r>
      <w:r w:rsidR="0020285F">
        <w:rPr>
          <w:lang w:val="en-GB"/>
        </w:rPr>
        <w:t xml:space="preserve">. However, due to UL/DL timing mismatch, the desired </w:t>
      </w:r>
      <w:r w:rsidR="00AA5339">
        <w:rPr>
          <w:lang w:val="en-GB"/>
        </w:rPr>
        <w:t xml:space="preserve">tap </w:t>
      </w:r>
      <w:r w:rsidR="0020285F">
        <w:rPr>
          <w:lang w:val="en-GB"/>
        </w:rPr>
        <w:t>may shift to other taps</w:t>
      </w:r>
      <w:r w:rsidR="001E385F">
        <w:rPr>
          <w:lang w:val="en-GB"/>
        </w:rPr>
        <w:t>. In this case, although the configured window is FD basis 0 to 3</w:t>
      </w:r>
      <w:r w:rsidR="00283DFE">
        <w:rPr>
          <w:lang w:val="en-GB"/>
        </w:rPr>
        <w:t>, UE may s</w:t>
      </w:r>
      <w:r w:rsidR="0085554A">
        <w:rPr>
          <w:lang w:val="en-GB"/>
        </w:rPr>
        <w:t xml:space="preserve">lide the window in delay domain to find the best location for PMI </w:t>
      </w:r>
      <w:r w:rsidR="005F74DC">
        <w:rPr>
          <w:lang w:val="en-GB"/>
        </w:rPr>
        <w:t>measurement.</w:t>
      </w:r>
      <w:r w:rsidR="00890CEF">
        <w:rPr>
          <w:lang w:val="en-GB"/>
        </w:rPr>
        <w:t xml:space="preserve"> </w:t>
      </w:r>
    </w:p>
    <w:p w14:paraId="2A45EDA6" w14:textId="20625E76" w:rsidR="00F12572" w:rsidRDefault="00890CEF" w:rsidP="00321163">
      <w:pPr>
        <w:jc w:val="both"/>
        <w:rPr>
          <w:lang w:val="en-GB"/>
        </w:rPr>
      </w:pPr>
      <w:r>
        <w:rPr>
          <w:lang w:val="en-GB"/>
        </w:rPr>
        <w:t>The above operation is UE implementation</w:t>
      </w:r>
      <w:r w:rsidR="003165DA">
        <w:rPr>
          <w:lang w:val="en-GB"/>
        </w:rPr>
        <w:t xml:space="preserve">. It </w:t>
      </w:r>
      <w:r>
        <w:rPr>
          <w:lang w:val="en-GB"/>
        </w:rPr>
        <w:t>cannot</w:t>
      </w:r>
      <w:r w:rsidR="003165DA">
        <w:rPr>
          <w:lang w:val="en-GB"/>
        </w:rPr>
        <w:t xml:space="preserve"> and should not</w:t>
      </w:r>
      <w:r>
        <w:rPr>
          <w:lang w:val="en-GB"/>
        </w:rPr>
        <w:t xml:space="preserve"> be specif</w:t>
      </w:r>
      <w:r w:rsidR="00DD786D">
        <w:rPr>
          <w:lang w:val="en-GB"/>
        </w:rPr>
        <w:t>ied</w:t>
      </w:r>
      <w:r w:rsidR="00446318">
        <w:rPr>
          <w:lang w:val="en-GB"/>
        </w:rPr>
        <w:t xml:space="preserve">, because the spec only defines the interface between UE and </w:t>
      </w:r>
      <w:r w:rsidR="00684D8C">
        <w:rPr>
          <w:lang w:val="en-GB"/>
        </w:rPr>
        <w:t xml:space="preserve">the </w:t>
      </w:r>
      <w:proofErr w:type="spellStart"/>
      <w:r w:rsidR="00684D8C">
        <w:rPr>
          <w:lang w:val="en-GB"/>
        </w:rPr>
        <w:t>gNB</w:t>
      </w:r>
      <w:proofErr w:type="spellEnd"/>
      <w:r w:rsidR="00684D8C">
        <w:rPr>
          <w:lang w:val="en-GB"/>
        </w:rPr>
        <w:t>, the inside implementation cannot be tested. Besides, t</w:t>
      </w:r>
      <w:r w:rsidR="00D2273F">
        <w:rPr>
          <w:lang w:val="en-GB"/>
        </w:rPr>
        <w:t>here may be other method of solving timing offset</w:t>
      </w:r>
      <w:r w:rsidR="00684D8C">
        <w:rPr>
          <w:lang w:val="en-GB"/>
        </w:rPr>
        <w:t xml:space="preserve">. For instance, the UE may employ </w:t>
      </w:r>
      <w:r w:rsidR="00C73698">
        <w:rPr>
          <w:lang w:val="en-GB"/>
        </w:rPr>
        <w:t>FFT-based wideband channel estimation, during the channel estimation process, UE will be able to know where the desired tap is located</w:t>
      </w:r>
      <w:r w:rsidR="0080098B">
        <w:rPr>
          <w:lang w:val="en-GB"/>
        </w:rPr>
        <w:t xml:space="preserve"> </w:t>
      </w:r>
      <w:r w:rsidR="00F7047C">
        <w:rPr>
          <w:lang w:val="en-GB"/>
        </w:rPr>
        <w:t>and perform the PMI calculation accordingly</w:t>
      </w:r>
      <w:r w:rsidR="00717D28">
        <w:rPr>
          <w:lang w:val="en-GB"/>
        </w:rPr>
        <w:t xml:space="preserve">. </w:t>
      </w:r>
    </w:p>
    <w:p w14:paraId="69A685FD" w14:textId="7870A7B9" w:rsidR="00B80939" w:rsidRDefault="00B80939" w:rsidP="00321163">
      <w:pPr>
        <w:jc w:val="both"/>
        <w:rPr>
          <w:lang w:val="en-GB"/>
        </w:rPr>
      </w:pPr>
      <w:r>
        <w:rPr>
          <w:lang w:val="en-GB"/>
        </w:rPr>
        <w:t xml:space="preserve">Regarding </w:t>
      </w:r>
      <w:r w:rsidR="0055273A">
        <w:rPr>
          <w:lang w:val="en-GB"/>
        </w:rPr>
        <w:t>whe</w:t>
      </w:r>
      <w:r w:rsidR="000E566F">
        <w:rPr>
          <w:lang w:val="en-GB"/>
        </w:rPr>
        <w:t xml:space="preserve">ther the intermediate set should </w:t>
      </w:r>
      <w:r w:rsidR="00D46C64">
        <w:rPr>
          <w:lang w:val="en-GB"/>
        </w:rPr>
        <w:t xml:space="preserve">contain consecutive or non-consecutive basis, </w:t>
      </w:r>
      <w:r w:rsidR="0004687D">
        <w:rPr>
          <w:lang w:val="en-GB"/>
        </w:rPr>
        <w:t xml:space="preserve">the latter option seems more flexible, but its benefit is unclear. </w:t>
      </w:r>
      <w:r w:rsidR="00EA769E">
        <w:rPr>
          <w:lang w:val="en-GB"/>
        </w:rPr>
        <w:t xml:space="preserve">Window-based approach seems sufficient for </w:t>
      </w:r>
      <w:proofErr w:type="spellStart"/>
      <w:r w:rsidR="00BD6678">
        <w:rPr>
          <w:lang w:val="en-GB"/>
        </w:rPr>
        <w:t>Wf</w:t>
      </w:r>
      <w:proofErr w:type="spellEnd"/>
      <w:r w:rsidR="00BD6678">
        <w:rPr>
          <w:lang w:val="en-GB"/>
        </w:rPr>
        <w:t xml:space="preserve"> quantization and it </w:t>
      </w:r>
      <w:r w:rsidR="009A5FF4">
        <w:rPr>
          <w:lang w:val="en-GB"/>
        </w:rPr>
        <w:t xml:space="preserve">saves RRC </w:t>
      </w:r>
      <w:proofErr w:type="spellStart"/>
      <w:r w:rsidR="009A5FF4">
        <w:rPr>
          <w:lang w:val="en-GB"/>
        </w:rPr>
        <w:t>signaling</w:t>
      </w:r>
      <w:proofErr w:type="spellEnd"/>
      <w:r w:rsidR="009A5FF4">
        <w:rPr>
          <w:lang w:val="en-GB"/>
        </w:rPr>
        <w:t xml:space="preserve"> overhead. </w:t>
      </w:r>
    </w:p>
    <w:p w14:paraId="14DF629D" w14:textId="39C7403D" w:rsidR="009A5FF4" w:rsidRPr="009E61EA" w:rsidRDefault="009A5FF4" w:rsidP="00321163">
      <w:pPr>
        <w:jc w:val="both"/>
        <w:rPr>
          <w:b/>
          <w:bCs/>
          <w:lang w:val="en-GB"/>
        </w:rPr>
      </w:pPr>
      <w:r w:rsidRPr="009E61EA">
        <w:rPr>
          <w:b/>
          <w:bCs/>
          <w:u w:val="single"/>
          <w:lang w:val="en-GB"/>
        </w:rPr>
        <w:t>Observation</w:t>
      </w:r>
      <w:r w:rsidR="0034116C">
        <w:rPr>
          <w:b/>
          <w:bCs/>
          <w:u w:val="single"/>
          <w:lang w:val="en-GB"/>
        </w:rPr>
        <w:t xml:space="preserve"> 1</w:t>
      </w:r>
      <w:r w:rsidRPr="009E61EA">
        <w:rPr>
          <w:b/>
          <w:bCs/>
          <w:lang w:val="en-GB"/>
        </w:rPr>
        <w:t xml:space="preserve">: Window/set for is for </w:t>
      </w:r>
      <w:proofErr w:type="spellStart"/>
      <w:r w:rsidRPr="009E61EA">
        <w:rPr>
          <w:b/>
          <w:bCs/>
          <w:lang w:val="en-GB"/>
        </w:rPr>
        <w:t>Wf</w:t>
      </w:r>
      <w:proofErr w:type="spellEnd"/>
      <w:r w:rsidRPr="009E61EA">
        <w:rPr>
          <w:b/>
          <w:bCs/>
          <w:lang w:val="en-GB"/>
        </w:rPr>
        <w:t xml:space="preserve"> quantization</w:t>
      </w:r>
      <w:r w:rsidR="000E13E8" w:rsidRPr="009E61EA">
        <w:rPr>
          <w:b/>
          <w:bCs/>
          <w:lang w:val="en-GB"/>
        </w:rPr>
        <w:t xml:space="preserve"> (limiting the </w:t>
      </w:r>
      <w:r w:rsidR="00F46412">
        <w:rPr>
          <w:b/>
          <w:bCs/>
          <w:lang w:val="en-GB"/>
        </w:rPr>
        <w:t xml:space="preserve">max </w:t>
      </w:r>
      <w:r w:rsidR="000E13E8" w:rsidRPr="009E61EA">
        <w:rPr>
          <w:b/>
          <w:bCs/>
          <w:lang w:val="en-GB"/>
        </w:rPr>
        <w:t>gap between two FD bases</w:t>
      </w:r>
      <w:proofErr w:type="gramStart"/>
      <w:r w:rsidR="000E13E8" w:rsidRPr="009E61EA">
        <w:rPr>
          <w:b/>
          <w:bCs/>
          <w:lang w:val="en-GB"/>
        </w:rPr>
        <w:t>)</w:t>
      </w:r>
      <w:r w:rsidR="002E0563" w:rsidRPr="009E61EA">
        <w:rPr>
          <w:b/>
          <w:bCs/>
          <w:lang w:val="en-GB"/>
        </w:rPr>
        <w:t>, and</w:t>
      </w:r>
      <w:proofErr w:type="gramEnd"/>
      <w:r w:rsidR="002E0563" w:rsidRPr="009E61EA">
        <w:rPr>
          <w:b/>
          <w:bCs/>
          <w:lang w:val="en-GB"/>
        </w:rPr>
        <w:t xml:space="preserve"> does not imply any specific </w:t>
      </w:r>
      <w:r w:rsidR="000E13E8" w:rsidRPr="009E61EA">
        <w:rPr>
          <w:b/>
          <w:bCs/>
          <w:lang w:val="en-GB"/>
        </w:rPr>
        <w:t>UE implementation in PMI measurement/calculation.</w:t>
      </w:r>
    </w:p>
    <w:p w14:paraId="18A1C7C5" w14:textId="6298DFBD" w:rsidR="00201171" w:rsidRPr="009E61EA" w:rsidRDefault="00201171" w:rsidP="00321163">
      <w:pPr>
        <w:jc w:val="both"/>
        <w:rPr>
          <w:b/>
          <w:bCs/>
          <w:lang w:val="en-GB"/>
        </w:rPr>
      </w:pPr>
      <w:r w:rsidRPr="009E61EA">
        <w:rPr>
          <w:b/>
          <w:bCs/>
          <w:u w:val="single"/>
          <w:lang w:val="en-GB"/>
        </w:rPr>
        <w:t>Observation</w:t>
      </w:r>
      <w:r w:rsidR="0034116C">
        <w:rPr>
          <w:b/>
          <w:bCs/>
          <w:u w:val="single"/>
          <w:lang w:val="en-GB"/>
        </w:rPr>
        <w:t xml:space="preserve"> 2</w:t>
      </w:r>
      <w:r w:rsidRPr="009E61EA">
        <w:rPr>
          <w:b/>
          <w:bCs/>
          <w:lang w:val="en-GB"/>
        </w:rPr>
        <w:t>: Window-based approach same RRC configuration overhead.</w:t>
      </w:r>
    </w:p>
    <w:p w14:paraId="1528A9AC" w14:textId="11763F84" w:rsidR="000E2AEA" w:rsidRDefault="000E2AEA" w:rsidP="000E2AEA">
      <w:pPr>
        <w:jc w:val="both"/>
        <w:rPr>
          <w:b/>
          <w:bCs/>
          <w:lang w:val="en-GB"/>
        </w:rPr>
      </w:pPr>
      <w:r w:rsidRPr="00B334C1">
        <w:rPr>
          <w:rFonts w:eastAsia="Batang"/>
          <w:b/>
          <w:szCs w:val="24"/>
          <w:u w:val="single"/>
          <w:lang w:val="en-GB"/>
        </w:rPr>
        <w:t xml:space="preserve">Proposal </w:t>
      </w:r>
      <w:r w:rsidR="00462A8B">
        <w:rPr>
          <w:rFonts w:eastAsia="Batang"/>
          <w:b/>
          <w:szCs w:val="24"/>
          <w:u w:val="single"/>
          <w:lang w:val="en-GB"/>
        </w:rPr>
        <w:t>12</w:t>
      </w:r>
      <w:r w:rsidRPr="00B334C1">
        <w:rPr>
          <w:b/>
          <w:iCs/>
          <w:szCs w:val="16"/>
          <w:lang w:val="en-GB" w:eastAsia="ko-KR"/>
        </w:rPr>
        <w:t xml:space="preserve">: </w:t>
      </w:r>
      <w:r w:rsidRPr="00225E92">
        <w:rPr>
          <w:b/>
          <w:bCs/>
          <w:lang w:val="en-GB"/>
        </w:rPr>
        <w:t xml:space="preserve">For Rel-17 FDD CSI, </w:t>
      </w:r>
      <w:r>
        <w:rPr>
          <w:b/>
          <w:bCs/>
          <w:lang w:val="en-GB"/>
        </w:rPr>
        <w:t xml:space="preserve">support window-based intermediate set for </w:t>
      </w:r>
      <w:proofErr w:type="spellStart"/>
      <w:r>
        <w:rPr>
          <w:b/>
          <w:bCs/>
          <w:lang w:val="en-GB"/>
        </w:rPr>
        <w:t>Wf</w:t>
      </w:r>
      <w:proofErr w:type="spellEnd"/>
      <w:r>
        <w:rPr>
          <w:b/>
          <w:bCs/>
          <w:lang w:val="en-GB"/>
        </w:rPr>
        <w:t xml:space="preserve"> </w:t>
      </w:r>
      <w:r w:rsidR="00466A64">
        <w:rPr>
          <w:b/>
          <w:bCs/>
          <w:lang w:val="en-GB"/>
        </w:rPr>
        <w:t>quantization</w:t>
      </w:r>
      <w:r>
        <w:rPr>
          <w:b/>
          <w:bCs/>
          <w:lang w:val="en-GB"/>
        </w:rPr>
        <w:t xml:space="preserve">. </w:t>
      </w:r>
    </w:p>
    <w:p w14:paraId="5401DD16" w14:textId="77777777" w:rsidR="000E2AEA" w:rsidRPr="001D5BD9" w:rsidRDefault="000E2AEA" w:rsidP="000E2AEA">
      <w:pPr>
        <w:pStyle w:val="ListParagraph"/>
        <w:numPr>
          <w:ilvl w:val="0"/>
          <w:numId w:val="28"/>
        </w:numPr>
        <w:jc w:val="both"/>
        <w:rPr>
          <w:b/>
          <w:bCs/>
          <w:sz w:val="18"/>
          <w:szCs w:val="18"/>
          <w:lang w:val="en-GB"/>
        </w:rPr>
      </w:pPr>
      <w:r w:rsidRPr="001D5BD9">
        <w:rPr>
          <w:b/>
          <w:bCs/>
          <w:sz w:val="20"/>
          <w:szCs w:val="20"/>
          <w:lang w:val="en-GB"/>
        </w:rPr>
        <w:t>Note: the window does not imply any specific UE implementation in PMI calculation</w:t>
      </w:r>
      <w:r w:rsidRPr="001D5BD9">
        <w:rPr>
          <w:b/>
          <w:bCs/>
          <w:sz w:val="18"/>
          <w:szCs w:val="18"/>
          <w:lang w:val="en-GB"/>
        </w:rPr>
        <w:t xml:space="preserve"> </w:t>
      </w:r>
    </w:p>
    <w:p w14:paraId="2DAA6F66" w14:textId="524E0767" w:rsidR="009E61EA" w:rsidRDefault="002818AC" w:rsidP="00321163">
      <w:pPr>
        <w:jc w:val="both"/>
        <w:rPr>
          <w:lang w:eastAsia="zh-CN"/>
        </w:rPr>
      </w:pPr>
      <w:r w:rsidRPr="007B05B7">
        <w:rPr>
          <w:rFonts w:hint="eastAsia"/>
          <w:lang w:val="en-GB" w:eastAsia="zh-CN"/>
        </w:rPr>
        <w:lastRenderedPageBreak/>
        <w:t>Regarding</w:t>
      </w:r>
      <w:r w:rsidR="00AE1E79" w:rsidRPr="007B05B7">
        <w:rPr>
          <w:rFonts w:hint="eastAsia"/>
          <w:lang w:eastAsia="zh-CN"/>
        </w:rPr>
        <w:t xml:space="preserve"> the</w:t>
      </w:r>
      <w:r w:rsidR="00AE1E79" w:rsidRPr="007B05B7">
        <w:rPr>
          <w:lang w:eastAsia="zh-CN"/>
        </w:rPr>
        <w:t xml:space="preserve"> size of the window</w:t>
      </w:r>
      <w:r w:rsidR="006B3E05">
        <w:rPr>
          <w:lang w:eastAsia="zh-CN"/>
        </w:rPr>
        <w:t>, we think</w:t>
      </w:r>
      <w:r w:rsidR="005D3CEA">
        <w:rPr>
          <w:lang w:eastAsia="zh-CN"/>
        </w:rPr>
        <w:t xml:space="preserve"> N=M </w:t>
      </w:r>
      <w:r w:rsidR="00E048D2">
        <w:rPr>
          <w:lang w:eastAsia="zh-CN"/>
        </w:rPr>
        <w:t>should be sufficient</w:t>
      </w:r>
      <w:r w:rsidR="00F7047C">
        <w:rPr>
          <w:lang w:eastAsia="zh-CN"/>
        </w:rPr>
        <w:t xml:space="preserve"> (no need of </w:t>
      </w:r>
      <w:proofErr w:type="spellStart"/>
      <w:r w:rsidR="00F7047C">
        <w:rPr>
          <w:lang w:eastAsia="zh-CN"/>
        </w:rPr>
        <w:t>Wf</w:t>
      </w:r>
      <w:proofErr w:type="spellEnd"/>
      <w:r w:rsidR="00F7047C">
        <w:rPr>
          <w:lang w:eastAsia="zh-CN"/>
        </w:rPr>
        <w:t xml:space="preserve"> reporting)</w:t>
      </w:r>
      <w:r w:rsidR="00E048D2">
        <w:rPr>
          <w:lang w:eastAsia="zh-CN"/>
        </w:rPr>
        <w:t xml:space="preserve">. For N &gt; M, as mentioned above, it introduces more </w:t>
      </w:r>
      <w:proofErr w:type="spellStart"/>
      <w:r w:rsidR="00E048D2">
        <w:rPr>
          <w:lang w:eastAsia="zh-CN"/>
        </w:rPr>
        <w:t>Wf</w:t>
      </w:r>
      <w:proofErr w:type="spellEnd"/>
      <w:r w:rsidR="00E048D2">
        <w:rPr>
          <w:lang w:eastAsia="zh-CN"/>
        </w:rPr>
        <w:t xml:space="preserve"> hypothes</w:t>
      </w:r>
      <w:r w:rsidR="001B57FF">
        <w:rPr>
          <w:lang w:eastAsia="zh-CN"/>
        </w:rPr>
        <w:t>e</w:t>
      </w:r>
      <w:r w:rsidR="00E048D2">
        <w:rPr>
          <w:lang w:eastAsia="zh-CN"/>
        </w:rPr>
        <w:t xml:space="preserve">s, i.e., FD bases {0,1}, {0,2} and {0,3}. </w:t>
      </w:r>
      <w:r w:rsidR="001B57FF">
        <w:rPr>
          <w:lang w:eastAsia="zh-CN"/>
        </w:rPr>
        <w:t>The</w:t>
      </w:r>
      <w:r w:rsidR="007367A2">
        <w:rPr>
          <w:lang w:eastAsia="zh-CN"/>
        </w:rPr>
        <w:t xml:space="preserve"> benefit of </w:t>
      </w:r>
      <w:r w:rsidR="001B57FF">
        <w:rPr>
          <w:lang w:eastAsia="zh-CN"/>
        </w:rPr>
        <w:t xml:space="preserve">these </w:t>
      </w:r>
      <w:proofErr w:type="spellStart"/>
      <w:r w:rsidR="001B57FF">
        <w:rPr>
          <w:lang w:eastAsia="zh-CN"/>
        </w:rPr>
        <w:t>Wf</w:t>
      </w:r>
      <w:proofErr w:type="spellEnd"/>
      <w:r w:rsidR="001B57FF">
        <w:rPr>
          <w:lang w:eastAsia="zh-CN"/>
        </w:rPr>
        <w:t xml:space="preserve"> hypotheses</w:t>
      </w:r>
      <w:r w:rsidR="007367A2">
        <w:rPr>
          <w:lang w:eastAsia="zh-CN"/>
        </w:rPr>
        <w:t xml:space="preserve"> </w:t>
      </w:r>
      <w:r w:rsidR="00987992">
        <w:rPr>
          <w:lang w:eastAsia="zh-CN"/>
        </w:rPr>
        <w:t xml:space="preserve">is yet </w:t>
      </w:r>
      <w:r w:rsidR="008D74C7">
        <w:rPr>
          <w:lang w:eastAsia="zh-CN"/>
        </w:rPr>
        <w:t xml:space="preserve">to be justified. </w:t>
      </w:r>
      <w:r w:rsidR="009422C0">
        <w:rPr>
          <w:lang w:eastAsia="zh-CN"/>
        </w:rPr>
        <w:t xml:space="preserve">In Rel-17 FDD CSI, since the CSI-RS </w:t>
      </w:r>
      <w:r w:rsidR="00F7047C">
        <w:rPr>
          <w:lang w:eastAsia="zh-CN"/>
        </w:rPr>
        <w:t xml:space="preserve">is </w:t>
      </w:r>
      <w:proofErr w:type="spellStart"/>
      <w:r w:rsidR="009422C0">
        <w:rPr>
          <w:lang w:eastAsia="zh-CN"/>
        </w:rPr>
        <w:t>precoded</w:t>
      </w:r>
      <w:proofErr w:type="spellEnd"/>
      <w:r w:rsidR="009422C0">
        <w:rPr>
          <w:lang w:eastAsia="zh-CN"/>
        </w:rPr>
        <w:t xml:space="preserve"> with FD basis, </w:t>
      </w:r>
      <w:r w:rsidR="001B67F9">
        <w:rPr>
          <w:lang w:eastAsia="zh-CN"/>
        </w:rPr>
        <w:t xml:space="preserve">the desired taps are more or less co-located. </w:t>
      </w:r>
      <w:r w:rsidR="00D303D7">
        <w:rPr>
          <w:lang w:eastAsia="zh-CN"/>
        </w:rPr>
        <w:t xml:space="preserve">It seems to be a corner case where the two selected taps are non-adjacent. </w:t>
      </w:r>
      <w:r w:rsidR="004252AD">
        <w:rPr>
          <w:lang w:eastAsia="zh-CN"/>
        </w:rPr>
        <w:t xml:space="preserve">From complexity wise, </w:t>
      </w:r>
      <w:r w:rsidR="00D61222">
        <w:rPr>
          <w:lang w:eastAsia="zh-CN"/>
        </w:rPr>
        <w:t xml:space="preserve">more </w:t>
      </w:r>
      <w:proofErr w:type="spellStart"/>
      <w:r w:rsidR="00D61222">
        <w:rPr>
          <w:lang w:eastAsia="zh-CN"/>
        </w:rPr>
        <w:t>Wf</w:t>
      </w:r>
      <w:proofErr w:type="spellEnd"/>
      <w:r w:rsidR="00D61222">
        <w:rPr>
          <w:lang w:eastAsia="zh-CN"/>
        </w:rPr>
        <w:t xml:space="preserve"> hypothesis require additional complexity in </w:t>
      </w:r>
      <w:r w:rsidR="00CA410F">
        <w:rPr>
          <w:lang w:eastAsia="zh-CN"/>
        </w:rPr>
        <w:t xml:space="preserve">PMI optimization. </w:t>
      </w:r>
      <w:r w:rsidR="00CA410F">
        <w:rPr>
          <w:rFonts w:hint="eastAsia"/>
          <w:lang w:eastAsia="zh-CN"/>
        </w:rPr>
        <w:t>Also</w:t>
      </w:r>
      <w:r w:rsidR="00CA410F">
        <w:rPr>
          <w:lang w:eastAsia="zh-CN"/>
        </w:rPr>
        <w:t xml:space="preserve">, if </w:t>
      </w:r>
      <w:proofErr w:type="spellStart"/>
      <w:r w:rsidR="00CA410F">
        <w:rPr>
          <w:lang w:eastAsia="zh-CN"/>
        </w:rPr>
        <w:t>Wf</w:t>
      </w:r>
      <w:proofErr w:type="spellEnd"/>
      <w:r w:rsidR="00CA410F">
        <w:rPr>
          <w:lang w:eastAsia="zh-CN"/>
        </w:rPr>
        <w:t xml:space="preserve"> is layer-specific, </w:t>
      </w:r>
      <w:r w:rsidR="00C74EC6">
        <w:rPr>
          <w:lang w:eastAsia="zh-CN"/>
        </w:rPr>
        <w:t>the size of SVD may increase to Nr x P</w:t>
      </w:r>
      <w:r w:rsidR="00DA238D">
        <w:rPr>
          <w:lang w:eastAsia="zh-CN"/>
        </w:rPr>
        <w:t xml:space="preserve">N as UE may have to do </w:t>
      </w:r>
      <w:r w:rsidR="00DA238D">
        <w:rPr>
          <w:rFonts w:hint="eastAsia"/>
          <w:lang w:eastAsia="zh-CN"/>
        </w:rPr>
        <w:t>SVD</w:t>
      </w:r>
      <w:r w:rsidR="00DA238D">
        <w:rPr>
          <w:lang w:eastAsia="zh-CN"/>
        </w:rPr>
        <w:t xml:space="preserve"> to obtains layers and perform basis selection afterwards.</w:t>
      </w:r>
      <w:r w:rsidR="000B5C71">
        <w:rPr>
          <w:lang w:eastAsia="zh-CN"/>
        </w:rPr>
        <w:t xml:space="preserve"> </w:t>
      </w:r>
    </w:p>
    <w:p w14:paraId="027ED6D1" w14:textId="2F32F455" w:rsidR="00415085" w:rsidRPr="004803E0" w:rsidRDefault="00415085" w:rsidP="00321163">
      <w:pPr>
        <w:jc w:val="both"/>
        <w:rPr>
          <w:b/>
          <w:bCs/>
          <w:lang w:eastAsia="zh-CN"/>
        </w:rPr>
      </w:pPr>
      <w:r w:rsidRPr="004803E0">
        <w:rPr>
          <w:b/>
          <w:bCs/>
          <w:u w:val="single"/>
          <w:lang w:eastAsia="zh-CN"/>
        </w:rPr>
        <w:t>Observation</w:t>
      </w:r>
      <w:r w:rsidR="004803E0">
        <w:rPr>
          <w:b/>
          <w:bCs/>
          <w:lang w:eastAsia="zh-CN"/>
        </w:rPr>
        <w:t xml:space="preserve"> 3</w:t>
      </w:r>
      <w:r w:rsidRPr="004803E0">
        <w:rPr>
          <w:b/>
          <w:bCs/>
          <w:lang w:eastAsia="zh-CN"/>
        </w:rPr>
        <w:t xml:space="preserve">: </w:t>
      </w:r>
      <w:r w:rsidR="003C709F" w:rsidRPr="004803E0">
        <w:rPr>
          <w:b/>
          <w:bCs/>
          <w:lang w:eastAsia="zh-CN"/>
        </w:rPr>
        <w:t xml:space="preserve">N &gt; M </w:t>
      </w:r>
      <w:r w:rsidR="004803E0" w:rsidRPr="004803E0">
        <w:rPr>
          <w:b/>
          <w:bCs/>
          <w:lang w:eastAsia="zh-CN"/>
        </w:rPr>
        <w:t xml:space="preserve">requires additional reporting overhead of </w:t>
      </w:r>
      <w:proofErr w:type="spellStart"/>
      <w:proofErr w:type="gramStart"/>
      <w:r w:rsidR="004803E0" w:rsidRPr="004803E0">
        <w:rPr>
          <w:b/>
          <w:bCs/>
          <w:lang w:eastAsia="zh-CN"/>
        </w:rPr>
        <w:t>Wf</w:t>
      </w:r>
      <w:proofErr w:type="spellEnd"/>
      <w:r w:rsidR="004803E0" w:rsidRPr="004803E0">
        <w:rPr>
          <w:b/>
          <w:bCs/>
          <w:lang w:eastAsia="zh-CN"/>
        </w:rPr>
        <w:t>, and</w:t>
      </w:r>
      <w:proofErr w:type="gramEnd"/>
      <w:r w:rsidR="004803E0" w:rsidRPr="004803E0">
        <w:rPr>
          <w:b/>
          <w:bCs/>
          <w:lang w:eastAsia="zh-CN"/>
        </w:rPr>
        <w:t xml:space="preserve"> </w:t>
      </w:r>
      <w:r w:rsidR="003C709F" w:rsidRPr="004803E0">
        <w:rPr>
          <w:b/>
          <w:bCs/>
          <w:lang w:eastAsia="zh-CN"/>
        </w:rPr>
        <w:t>increase complexity in PMI searching and SVD operation</w:t>
      </w:r>
      <w:r w:rsidR="00EE6AEC">
        <w:rPr>
          <w:b/>
          <w:bCs/>
          <w:lang w:eastAsia="zh-CN"/>
        </w:rPr>
        <w:t>.</w:t>
      </w:r>
    </w:p>
    <w:p w14:paraId="53F09D8C" w14:textId="20BBE5D2" w:rsidR="00321163" w:rsidRDefault="008C5440" w:rsidP="00321163">
      <w:pPr>
        <w:jc w:val="both"/>
        <w:rPr>
          <w:lang w:val="en-GB"/>
        </w:rPr>
      </w:pPr>
      <w:r>
        <w:rPr>
          <w:lang w:val="en-GB"/>
        </w:rPr>
        <w:t>T</w:t>
      </w:r>
      <w:r w:rsidR="00321163">
        <w:rPr>
          <w:lang w:val="en-GB"/>
        </w:rPr>
        <w:t xml:space="preserve">he starting point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sidR="00321163">
        <w:rPr>
          <w:lang w:val="en-GB"/>
        </w:rPr>
        <w:t xml:space="preserve">is not needed because the configured window is used for CSI reporting rather than CSI calculation. From CSI reporting perspective,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sidR="00321163">
        <w:rPr>
          <w:lang w:val="en-GB"/>
        </w:rPr>
        <w:t xml:space="preserve">simply provides an offset in delay domain, and such offset will result in a phase ramping in frequency domain after DFT operation. A phase change does not change the precoder matrix and does not change the CQI. From CSI calculation perspective, it is an implementation issue, UE may use different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sidR="00321163">
        <w:rPr>
          <w:lang w:val="en-GB"/>
        </w:rPr>
        <w:t xml:space="preserve">or even different methods for CSI calculation to combat timing mismatch, so configuration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m:t>
            </m:r>
          </m:sub>
        </m:sSub>
      </m:oMath>
      <w:r w:rsidR="000A31C1">
        <w:rPr>
          <w:lang w:val="en-GB"/>
        </w:rPr>
        <w:t xml:space="preserve"> </w:t>
      </w:r>
      <w:r w:rsidR="00321163">
        <w:rPr>
          <w:lang w:val="en-GB"/>
        </w:rPr>
        <w:t>does not help CSI calculation. Based on the discussion, we observe and propose</w:t>
      </w:r>
    </w:p>
    <w:p w14:paraId="2CCBF609" w14:textId="7EB2E1F8" w:rsidR="00321163" w:rsidRDefault="00321163" w:rsidP="00321163">
      <w:pPr>
        <w:jc w:val="both"/>
        <w:rPr>
          <w:b/>
          <w:bCs/>
          <w:lang w:val="en-GB"/>
        </w:rPr>
      </w:pPr>
      <w:r w:rsidRPr="00B334C1">
        <w:rPr>
          <w:rFonts w:eastAsia="Batang"/>
          <w:b/>
          <w:szCs w:val="24"/>
          <w:u w:val="single"/>
          <w:lang w:val="en-GB"/>
        </w:rPr>
        <w:t xml:space="preserve">Observation </w:t>
      </w:r>
      <w:r w:rsidR="004803E0">
        <w:rPr>
          <w:rFonts w:eastAsia="Batang"/>
          <w:b/>
          <w:szCs w:val="24"/>
          <w:u w:val="single"/>
          <w:lang w:val="en-GB"/>
        </w:rPr>
        <w:t>4</w:t>
      </w:r>
      <w:r>
        <w:rPr>
          <w:b/>
          <w:bCs/>
          <w:lang w:val="en-GB"/>
        </w:rPr>
        <w:t xml:space="preserve">: Configuration of starting point for </w:t>
      </w:r>
      <w:proofErr w:type="spellStart"/>
      <w:r>
        <w:rPr>
          <w:b/>
          <w:bCs/>
          <w:lang w:val="en-GB"/>
        </w:rPr>
        <w:t>Wf</w:t>
      </w:r>
      <w:proofErr w:type="spellEnd"/>
      <w:r>
        <w:rPr>
          <w:b/>
          <w:bCs/>
          <w:lang w:val="en-GB"/>
        </w:rPr>
        <w:t xml:space="preserve"> only provides a phase change of precoding matrix, and this phase change does not impact CQI or PMI. CSI calculation is UE implementation, configuration of starting point for </w:t>
      </w:r>
      <w:proofErr w:type="spellStart"/>
      <w:r>
        <w:rPr>
          <w:b/>
          <w:bCs/>
          <w:lang w:val="en-GB"/>
        </w:rPr>
        <w:t>Wf</w:t>
      </w:r>
      <w:proofErr w:type="spellEnd"/>
      <w:r>
        <w:rPr>
          <w:b/>
          <w:bCs/>
          <w:lang w:val="en-GB"/>
        </w:rPr>
        <w:t xml:space="preserve"> is not related to CSI calculation.</w:t>
      </w:r>
    </w:p>
    <w:p w14:paraId="3DFCF029" w14:textId="582D747C" w:rsidR="00D9692F" w:rsidRDefault="00B3378B" w:rsidP="00D51E6A">
      <w:pPr>
        <w:jc w:val="both"/>
        <w:rPr>
          <w:b/>
          <w:bCs/>
          <w:lang w:val="en-GB"/>
        </w:rPr>
      </w:pPr>
      <w:r w:rsidRPr="00B334C1">
        <w:rPr>
          <w:rFonts w:eastAsia="Batang"/>
          <w:b/>
          <w:szCs w:val="24"/>
          <w:u w:val="single"/>
          <w:lang w:val="en-GB"/>
        </w:rPr>
        <w:t xml:space="preserve">Proposal </w:t>
      </w:r>
      <w:r w:rsidR="00462A8B">
        <w:rPr>
          <w:rFonts w:eastAsia="Batang"/>
          <w:b/>
          <w:szCs w:val="24"/>
          <w:u w:val="single"/>
          <w:lang w:val="en-GB"/>
        </w:rPr>
        <w:t>13</w:t>
      </w:r>
      <w:r w:rsidRPr="00B334C1">
        <w:rPr>
          <w:b/>
          <w:iCs/>
          <w:szCs w:val="16"/>
          <w:lang w:val="en-GB" w:eastAsia="ko-KR"/>
        </w:rPr>
        <w:t xml:space="preserve">: </w:t>
      </w:r>
      <w:r w:rsidRPr="00225E92">
        <w:rPr>
          <w:b/>
          <w:bCs/>
          <w:lang w:val="en-GB"/>
        </w:rPr>
        <w:t xml:space="preserve">For Rel-17 FDD CSI, </w:t>
      </w:r>
      <w:r w:rsidR="00D51E6A">
        <w:rPr>
          <w:b/>
          <w:bCs/>
          <w:lang w:val="en-GB"/>
        </w:rPr>
        <w:t xml:space="preserve">support window size equal to the number of FD bases in </w:t>
      </w:r>
      <w:proofErr w:type="spellStart"/>
      <w:r w:rsidR="00D51E6A">
        <w:rPr>
          <w:b/>
          <w:bCs/>
          <w:lang w:val="en-GB"/>
        </w:rPr>
        <w:t>Wf</w:t>
      </w:r>
      <w:proofErr w:type="spellEnd"/>
      <w:r w:rsidR="00D51E6A">
        <w:rPr>
          <w:b/>
          <w:bCs/>
          <w:lang w:val="en-GB"/>
        </w:rPr>
        <w:t xml:space="preserve"> quantization, i.e., N=M. </w:t>
      </w:r>
      <w:r w:rsidR="00D9692F">
        <w:rPr>
          <w:b/>
          <w:bCs/>
          <w:lang w:val="en-GB"/>
        </w:rPr>
        <w:t xml:space="preserve">No UE reporting of </w:t>
      </w:r>
      <w:proofErr w:type="spellStart"/>
      <w:r w:rsidR="00D9692F">
        <w:rPr>
          <w:b/>
          <w:bCs/>
          <w:lang w:val="en-GB"/>
        </w:rPr>
        <w:t>Wf</w:t>
      </w:r>
      <w:proofErr w:type="spellEnd"/>
      <w:r w:rsidR="00D9692F">
        <w:rPr>
          <w:b/>
          <w:bCs/>
          <w:lang w:val="en-GB"/>
        </w:rPr>
        <w:t xml:space="preserve"> is needed</w:t>
      </w:r>
      <w:r w:rsidR="00DB01AF">
        <w:rPr>
          <w:b/>
          <w:bCs/>
          <w:lang w:val="en-GB"/>
        </w:rPr>
        <w:t>.</w:t>
      </w:r>
    </w:p>
    <w:p w14:paraId="29CEF23C" w14:textId="6830AA9B" w:rsidR="00B3378B" w:rsidRPr="001D5BD9" w:rsidRDefault="007A7257" w:rsidP="001D5BD9">
      <w:pPr>
        <w:pStyle w:val="ListParagraph"/>
        <w:numPr>
          <w:ilvl w:val="0"/>
          <w:numId w:val="27"/>
        </w:numPr>
        <w:jc w:val="both"/>
        <w:rPr>
          <w:b/>
          <w:bCs/>
          <w:sz w:val="20"/>
          <w:szCs w:val="20"/>
          <w:lang w:val="en-GB"/>
        </w:rPr>
      </w:pPr>
      <w:r>
        <w:rPr>
          <w:b/>
          <w:bCs/>
          <w:sz w:val="20"/>
          <w:szCs w:val="20"/>
          <w:lang w:val="en-GB"/>
        </w:rPr>
        <w:t>For M=1, th</w:t>
      </w:r>
      <w:r w:rsidR="008B264F" w:rsidRPr="001D5BD9">
        <w:rPr>
          <w:b/>
          <w:bCs/>
          <w:sz w:val="20"/>
          <w:szCs w:val="20"/>
          <w:lang w:val="en-GB"/>
        </w:rPr>
        <w:t>e FD bas</w:t>
      </w:r>
      <w:r>
        <w:rPr>
          <w:b/>
          <w:bCs/>
          <w:sz w:val="20"/>
          <w:szCs w:val="20"/>
          <w:lang w:val="en-GB"/>
        </w:rPr>
        <w:t>i</w:t>
      </w:r>
      <w:r w:rsidR="008B264F" w:rsidRPr="001D5BD9">
        <w:rPr>
          <w:b/>
          <w:bCs/>
          <w:sz w:val="20"/>
          <w:szCs w:val="20"/>
          <w:lang w:val="en-GB"/>
        </w:rPr>
        <w:t xml:space="preserve">s in </w:t>
      </w:r>
      <w:proofErr w:type="spellStart"/>
      <w:r w:rsidR="008B264F" w:rsidRPr="001D5BD9">
        <w:rPr>
          <w:b/>
          <w:bCs/>
          <w:sz w:val="20"/>
          <w:szCs w:val="20"/>
          <w:lang w:val="en-GB"/>
        </w:rPr>
        <w:t>Wf</w:t>
      </w:r>
      <w:proofErr w:type="spellEnd"/>
      <w:r w:rsidR="008B264F" w:rsidRPr="001D5BD9">
        <w:rPr>
          <w:b/>
          <w:bCs/>
          <w:sz w:val="20"/>
          <w:szCs w:val="20"/>
          <w:lang w:val="en-GB"/>
        </w:rPr>
        <w:t xml:space="preserve"> is </w:t>
      </w:r>
      <w:r w:rsidR="001D5BD9" w:rsidRPr="001D5BD9">
        <w:rPr>
          <w:b/>
          <w:bCs/>
          <w:sz w:val="20"/>
          <w:szCs w:val="20"/>
          <w:lang w:val="en-GB"/>
        </w:rPr>
        <w:t>DFT</w:t>
      </w:r>
      <w:r w:rsidR="008B264F" w:rsidRPr="001D5BD9">
        <w:rPr>
          <w:b/>
          <w:bCs/>
          <w:sz w:val="20"/>
          <w:szCs w:val="20"/>
          <w:lang w:val="en-GB"/>
        </w:rPr>
        <w:t xml:space="preserve"> basis</w:t>
      </w:r>
      <w:r w:rsidR="00D9692F" w:rsidRPr="001D5BD9">
        <w:rPr>
          <w:b/>
          <w:bCs/>
          <w:sz w:val="20"/>
          <w:szCs w:val="20"/>
          <w:lang w:val="en-GB"/>
        </w:rPr>
        <w:t xml:space="preserve"> </w:t>
      </w:r>
      <w:proofErr w:type="gramStart"/>
      <w:r w:rsidR="00D9692F" w:rsidRPr="001D5BD9">
        <w:rPr>
          <w:b/>
          <w:bCs/>
          <w:sz w:val="20"/>
          <w:szCs w:val="20"/>
          <w:lang w:val="en-GB"/>
        </w:rPr>
        <w:t>0;</w:t>
      </w:r>
      <w:proofErr w:type="gramEnd"/>
      <w:r w:rsidR="00D9692F" w:rsidRPr="001D5BD9">
        <w:rPr>
          <w:b/>
          <w:bCs/>
          <w:sz w:val="20"/>
          <w:szCs w:val="20"/>
          <w:lang w:val="en-GB"/>
        </w:rPr>
        <w:t xml:space="preserve"> </w:t>
      </w:r>
    </w:p>
    <w:p w14:paraId="085FA006" w14:textId="40B1723A" w:rsidR="00D9692F" w:rsidRPr="001D5BD9" w:rsidRDefault="00DB01AF" w:rsidP="001D5BD9">
      <w:pPr>
        <w:pStyle w:val="ListParagraph"/>
        <w:numPr>
          <w:ilvl w:val="0"/>
          <w:numId w:val="27"/>
        </w:numPr>
        <w:jc w:val="both"/>
        <w:rPr>
          <w:b/>
          <w:bCs/>
          <w:sz w:val="18"/>
          <w:szCs w:val="18"/>
          <w:lang w:val="en-GB"/>
        </w:rPr>
      </w:pPr>
      <w:r>
        <w:rPr>
          <w:b/>
          <w:bCs/>
          <w:sz w:val="20"/>
          <w:szCs w:val="20"/>
          <w:lang w:val="en-GB"/>
        </w:rPr>
        <w:t>For M=2, t</w:t>
      </w:r>
      <w:r w:rsidR="00D9692F" w:rsidRPr="001D5BD9">
        <w:rPr>
          <w:b/>
          <w:bCs/>
          <w:sz w:val="20"/>
          <w:szCs w:val="20"/>
          <w:lang w:val="en-GB"/>
        </w:rPr>
        <w:t xml:space="preserve">he FD bases in </w:t>
      </w:r>
      <w:proofErr w:type="spellStart"/>
      <w:r w:rsidR="00D9692F" w:rsidRPr="001D5BD9">
        <w:rPr>
          <w:b/>
          <w:bCs/>
          <w:sz w:val="20"/>
          <w:szCs w:val="20"/>
          <w:lang w:val="en-GB"/>
        </w:rPr>
        <w:t>Wf</w:t>
      </w:r>
      <w:proofErr w:type="spellEnd"/>
      <w:r w:rsidR="00D9692F" w:rsidRPr="001D5BD9">
        <w:rPr>
          <w:b/>
          <w:bCs/>
          <w:sz w:val="20"/>
          <w:szCs w:val="20"/>
          <w:lang w:val="en-GB"/>
        </w:rPr>
        <w:t xml:space="preserve"> </w:t>
      </w:r>
      <w:r w:rsidR="00EE6AEC">
        <w:rPr>
          <w:b/>
          <w:bCs/>
          <w:sz w:val="20"/>
          <w:szCs w:val="20"/>
          <w:lang w:val="en-GB"/>
        </w:rPr>
        <w:t>are</w:t>
      </w:r>
      <w:r w:rsidR="00D9692F" w:rsidRPr="001D5BD9">
        <w:rPr>
          <w:b/>
          <w:bCs/>
          <w:sz w:val="20"/>
          <w:szCs w:val="20"/>
          <w:lang w:val="en-GB"/>
        </w:rPr>
        <w:t xml:space="preserve"> </w:t>
      </w:r>
      <w:r w:rsidR="001D5BD9" w:rsidRPr="001D5BD9">
        <w:rPr>
          <w:b/>
          <w:bCs/>
          <w:sz w:val="20"/>
          <w:szCs w:val="20"/>
          <w:lang w:val="en-GB"/>
        </w:rPr>
        <w:t xml:space="preserve">DFT basis 0 and </w:t>
      </w:r>
      <w:r>
        <w:rPr>
          <w:b/>
          <w:bCs/>
          <w:sz w:val="20"/>
          <w:szCs w:val="20"/>
          <w:lang w:val="en-GB"/>
        </w:rPr>
        <w:t xml:space="preserve">FD basis </w:t>
      </w:r>
      <w:r w:rsidR="001D5BD9" w:rsidRPr="001D5BD9">
        <w:rPr>
          <w:b/>
          <w:bCs/>
          <w:sz w:val="20"/>
          <w:szCs w:val="20"/>
          <w:lang w:val="en-GB"/>
        </w:rPr>
        <w:t>1.</w:t>
      </w:r>
    </w:p>
    <w:p w14:paraId="7BA39AC1" w14:textId="06EE81A9" w:rsidR="003C2656" w:rsidRDefault="003C2656" w:rsidP="00321163">
      <w:pPr>
        <w:pStyle w:val="Heading3"/>
      </w:pPr>
      <w:r>
        <w:t>Discussion on number of PMIs per CQI subband</w:t>
      </w:r>
    </w:p>
    <w:p w14:paraId="717EB0B2" w14:textId="338AE5B7" w:rsidR="005716F2" w:rsidRDefault="005716F2" w:rsidP="00EC2794">
      <w:pPr>
        <w:jc w:val="both"/>
        <w:rPr>
          <w:lang w:val="en-GB"/>
        </w:rPr>
      </w:pPr>
      <w:r>
        <w:rPr>
          <w:lang w:val="en-GB"/>
        </w:rPr>
        <w:t xml:space="preserve">Regarding number of PMIs per CQI subband, i.e., R value. </w:t>
      </w:r>
      <w:r w:rsidR="006E5FA5">
        <w:rPr>
          <w:lang w:val="en-GB"/>
        </w:rPr>
        <w:t>Following agreement was made in last meeting</w:t>
      </w:r>
      <w:r w:rsidR="00804496">
        <w:rPr>
          <w:lang w:val="en-GB"/>
        </w:rPr>
        <w:t xml:space="preserve"> [2]</w:t>
      </w:r>
      <w:r w:rsidR="006E5FA5">
        <w:rPr>
          <w:lang w:val="en-GB"/>
        </w:rPr>
        <w:t>.</w:t>
      </w:r>
    </w:p>
    <w:p w14:paraId="68353598" w14:textId="77777777" w:rsidR="006E5FA5" w:rsidRPr="00590F8D" w:rsidRDefault="006E5FA5" w:rsidP="006E5FA5">
      <w:pPr>
        <w:pStyle w:val="NormalWeb"/>
        <w:spacing w:before="0" w:beforeAutospacing="0" w:after="0" w:afterAutospacing="0"/>
        <w:rPr>
          <w:rStyle w:val="Strong"/>
          <w:sz w:val="20"/>
          <w:szCs w:val="20"/>
          <w:highlight w:val="green"/>
        </w:rPr>
      </w:pPr>
      <w:r w:rsidRPr="00590F8D">
        <w:rPr>
          <w:rStyle w:val="Strong"/>
          <w:sz w:val="20"/>
          <w:szCs w:val="20"/>
          <w:highlight w:val="green"/>
        </w:rPr>
        <w:t xml:space="preserve">Agreement </w:t>
      </w:r>
    </w:p>
    <w:p w14:paraId="5C55EB46" w14:textId="77777777" w:rsidR="006E5FA5" w:rsidRPr="00590F8D" w:rsidRDefault="006E5FA5" w:rsidP="006E5FA5">
      <w:pPr>
        <w:pStyle w:val="NormalWeb"/>
        <w:spacing w:before="0" w:beforeAutospacing="0" w:after="0" w:afterAutospacing="0"/>
        <w:rPr>
          <w:sz w:val="20"/>
          <w:szCs w:val="20"/>
        </w:rPr>
      </w:pPr>
      <w:r w:rsidRPr="00590F8D">
        <w:rPr>
          <w:rStyle w:val="Strong"/>
          <w:sz w:val="20"/>
          <w:szCs w:val="20"/>
        </w:rPr>
        <w:t xml:space="preserve">At least for rank 1, </w:t>
      </w:r>
      <w:r w:rsidRPr="00590F8D">
        <w:rPr>
          <w:sz w:val="20"/>
          <w:szCs w:val="20"/>
        </w:rPr>
        <w:t>regarding the value(s) of R for Rel-17 PS codebook enhancement, study and down-select one or more than one Alternative (or a subset of corresponding values) in RAN1 105e:  </w:t>
      </w:r>
    </w:p>
    <w:p w14:paraId="672FBB36" w14:textId="77777777" w:rsidR="006E5FA5" w:rsidRPr="00590F8D" w:rsidRDefault="006E5FA5" w:rsidP="006E5FA5">
      <w:pPr>
        <w:pStyle w:val="NormalWeb"/>
        <w:numPr>
          <w:ilvl w:val="0"/>
          <w:numId w:val="29"/>
        </w:numPr>
        <w:spacing w:before="0" w:beforeAutospacing="0" w:after="0" w:afterAutospacing="0"/>
        <w:rPr>
          <w:sz w:val="20"/>
          <w:szCs w:val="20"/>
        </w:rPr>
      </w:pPr>
      <w:r w:rsidRPr="00590F8D">
        <w:rPr>
          <w:sz w:val="20"/>
          <w:szCs w:val="20"/>
        </w:rPr>
        <w:t>Alt 0:  R &lt; 1 (e.g. 1/4, 1/2)</w:t>
      </w:r>
    </w:p>
    <w:p w14:paraId="2D2DFE34" w14:textId="77777777" w:rsidR="006E5FA5" w:rsidRPr="00590F8D" w:rsidRDefault="006E5FA5" w:rsidP="006E5FA5">
      <w:pPr>
        <w:pStyle w:val="NormalWeb"/>
        <w:numPr>
          <w:ilvl w:val="0"/>
          <w:numId w:val="29"/>
        </w:numPr>
        <w:spacing w:before="0" w:beforeAutospacing="0" w:after="0" w:afterAutospacing="0"/>
        <w:rPr>
          <w:sz w:val="20"/>
          <w:szCs w:val="20"/>
        </w:rPr>
      </w:pPr>
      <w:r w:rsidRPr="00590F8D">
        <w:rPr>
          <w:sz w:val="20"/>
          <w:szCs w:val="20"/>
        </w:rPr>
        <w:t>Alt 1: R=1</w:t>
      </w:r>
    </w:p>
    <w:p w14:paraId="587DE6D5" w14:textId="77777777" w:rsidR="006E5FA5" w:rsidRPr="00590F8D" w:rsidRDefault="006E5FA5" w:rsidP="006E5FA5">
      <w:pPr>
        <w:pStyle w:val="NormalWeb"/>
        <w:numPr>
          <w:ilvl w:val="0"/>
          <w:numId w:val="29"/>
        </w:numPr>
        <w:spacing w:before="0" w:beforeAutospacing="0" w:after="0" w:afterAutospacing="0"/>
        <w:rPr>
          <w:sz w:val="20"/>
          <w:szCs w:val="20"/>
        </w:rPr>
      </w:pPr>
      <w:r w:rsidRPr="00590F8D">
        <w:rPr>
          <w:sz w:val="20"/>
          <w:szCs w:val="20"/>
        </w:rPr>
        <w:t>Alt 2: R=1 and 2</w:t>
      </w:r>
    </w:p>
    <w:p w14:paraId="710D6054" w14:textId="77777777" w:rsidR="006E5FA5" w:rsidRPr="00590F8D" w:rsidRDefault="006E5FA5" w:rsidP="006E5FA5">
      <w:pPr>
        <w:pStyle w:val="NormalWeb"/>
        <w:numPr>
          <w:ilvl w:val="0"/>
          <w:numId w:val="29"/>
        </w:numPr>
        <w:spacing w:before="0" w:beforeAutospacing="0" w:after="0" w:afterAutospacing="0"/>
        <w:rPr>
          <w:sz w:val="20"/>
          <w:szCs w:val="20"/>
        </w:rPr>
      </w:pPr>
      <w:r w:rsidRPr="00590F8D">
        <w:rPr>
          <w:sz w:val="20"/>
          <w:szCs w:val="20"/>
        </w:rPr>
        <w:t>Alt 3: R=1,2, 4, and 8</w:t>
      </w:r>
    </w:p>
    <w:p w14:paraId="29356663" w14:textId="77777777" w:rsidR="006E5FA5" w:rsidRPr="00590F8D" w:rsidRDefault="006E5FA5" w:rsidP="006E5FA5">
      <w:pPr>
        <w:pStyle w:val="NormalWeb"/>
        <w:numPr>
          <w:ilvl w:val="0"/>
          <w:numId w:val="29"/>
        </w:numPr>
        <w:spacing w:before="0" w:beforeAutospacing="0" w:after="0" w:afterAutospacing="0"/>
        <w:rPr>
          <w:sz w:val="20"/>
          <w:szCs w:val="20"/>
        </w:rPr>
      </w:pPr>
      <w:r w:rsidRPr="00590F8D">
        <w:rPr>
          <w:sz w:val="20"/>
          <w:szCs w:val="20"/>
        </w:rPr>
        <w:t>Alt 4: R= {</w:t>
      </w:r>
      <w:proofErr w:type="gramStart"/>
      <w:r w:rsidRPr="00590F8D">
        <w:rPr>
          <w:sz w:val="20"/>
          <w:szCs w:val="20"/>
        </w:rPr>
        <w:t>1,2,…</w:t>
      </w:r>
      <w:proofErr w:type="gramEnd"/>
      <w:r w:rsidRPr="00590F8D">
        <w:rPr>
          <w:sz w:val="20"/>
          <w:szCs w:val="20"/>
        </w:rPr>
        <w:t>, D*NPRBSB} whereas D is the density of CSI-RS in frequency domain</w:t>
      </w:r>
    </w:p>
    <w:p w14:paraId="00A59ECA" w14:textId="77777777" w:rsidR="006E5FA5" w:rsidRPr="00590F8D" w:rsidRDefault="006E5FA5" w:rsidP="006E5FA5">
      <w:pPr>
        <w:pStyle w:val="NormalWeb"/>
        <w:numPr>
          <w:ilvl w:val="0"/>
          <w:numId w:val="29"/>
        </w:numPr>
        <w:spacing w:before="0" w:beforeAutospacing="0" w:after="0" w:afterAutospacing="0"/>
        <w:rPr>
          <w:rStyle w:val="Strong"/>
          <w:b w:val="0"/>
          <w:bCs w:val="0"/>
          <w:sz w:val="20"/>
          <w:szCs w:val="20"/>
        </w:rPr>
      </w:pPr>
      <w:r w:rsidRPr="00590F8D">
        <w:rPr>
          <w:rStyle w:val="Strong"/>
          <w:sz w:val="20"/>
          <w:szCs w:val="20"/>
        </w:rPr>
        <w:t xml:space="preserve">FFS: applicable conditions: e.g. </w:t>
      </w:r>
      <w:proofErr w:type="spellStart"/>
      <w:r w:rsidRPr="00590F8D">
        <w:rPr>
          <w:rStyle w:val="Strong"/>
          <w:sz w:val="20"/>
          <w:szCs w:val="20"/>
        </w:rPr>
        <w:t>W</w:t>
      </w:r>
      <w:r w:rsidRPr="00590F8D">
        <w:rPr>
          <w:rStyle w:val="Strong"/>
          <w:sz w:val="20"/>
          <w:szCs w:val="20"/>
          <w:vertAlign w:val="subscript"/>
        </w:rPr>
        <w:t>f</w:t>
      </w:r>
      <w:proofErr w:type="spellEnd"/>
      <w:r w:rsidRPr="00590F8D">
        <w:rPr>
          <w:rStyle w:val="Strong"/>
          <w:sz w:val="20"/>
          <w:szCs w:val="20"/>
        </w:rPr>
        <w:t xml:space="preserve"> turned ON/OFF and/or associated value of M</w:t>
      </w:r>
      <w:r w:rsidRPr="00590F8D">
        <w:rPr>
          <w:rStyle w:val="Strong"/>
          <w:sz w:val="20"/>
          <w:szCs w:val="20"/>
          <w:vertAlign w:val="subscript"/>
        </w:rPr>
        <w:t>v</w:t>
      </w:r>
    </w:p>
    <w:p w14:paraId="6CC94F0C" w14:textId="77777777" w:rsidR="006E5FA5" w:rsidRPr="00590F8D" w:rsidRDefault="006E5FA5" w:rsidP="006E5FA5">
      <w:pPr>
        <w:pStyle w:val="NormalWeb"/>
        <w:numPr>
          <w:ilvl w:val="0"/>
          <w:numId w:val="29"/>
        </w:numPr>
        <w:spacing w:before="0" w:beforeAutospacing="0" w:after="0" w:afterAutospacing="0"/>
        <w:rPr>
          <w:color w:val="FF0000"/>
          <w:sz w:val="20"/>
          <w:szCs w:val="20"/>
        </w:rPr>
      </w:pPr>
      <w:r w:rsidRPr="00590F8D">
        <w:rPr>
          <w:rStyle w:val="Strong"/>
          <w:b w:val="0"/>
          <w:bCs w:val="0"/>
          <w:color w:val="FF0000"/>
          <w:sz w:val="20"/>
          <w:szCs w:val="20"/>
        </w:rPr>
        <w:t xml:space="preserve">FFS: Whether this applies when </w:t>
      </w:r>
      <w:proofErr w:type="spellStart"/>
      <w:r w:rsidRPr="00590F8D">
        <w:rPr>
          <w:rStyle w:val="Strong"/>
          <w:b w:val="0"/>
          <w:bCs w:val="0"/>
          <w:color w:val="FF0000"/>
          <w:sz w:val="20"/>
          <w:szCs w:val="20"/>
        </w:rPr>
        <w:t>Wf</w:t>
      </w:r>
      <w:proofErr w:type="spellEnd"/>
      <w:r w:rsidRPr="00590F8D">
        <w:rPr>
          <w:rStyle w:val="Strong"/>
          <w:b w:val="0"/>
          <w:bCs w:val="0"/>
          <w:color w:val="FF0000"/>
          <w:sz w:val="20"/>
          <w:szCs w:val="20"/>
        </w:rPr>
        <w:t xml:space="preserve"> is turned OFF</w:t>
      </w:r>
    </w:p>
    <w:p w14:paraId="5084F987" w14:textId="01EA6AE3" w:rsidR="005716F2" w:rsidRDefault="006E5FA5" w:rsidP="006E5FA5">
      <w:pPr>
        <w:jc w:val="both"/>
        <w:rPr>
          <w:lang w:val="en-GB"/>
        </w:rPr>
      </w:pPr>
      <w:r w:rsidRPr="00590F8D">
        <w:rPr>
          <w:rStyle w:val="Strong"/>
        </w:rPr>
        <w:t>Note that “at least for rank 1” does not imply for the support of rank 1 only in Rel-17 or restrictions of supporting/not supporting additional alternatives for higher rank.</w:t>
      </w:r>
    </w:p>
    <w:p w14:paraId="004E8B7D" w14:textId="69A4A783" w:rsidR="003642D7" w:rsidRDefault="00523B23" w:rsidP="00EC2794">
      <w:pPr>
        <w:jc w:val="both"/>
        <w:rPr>
          <w:lang w:val="en-GB"/>
        </w:rPr>
      </w:pPr>
      <w:r>
        <w:rPr>
          <w:lang w:val="en-GB"/>
        </w:rPr>
        <w:t xml:space="preserve">The </w:t>
      </w:r>
      <w:r w:rsidR="00462A8B">
        <w:rPr>
          <w:lang w:val="en-GB"/>
        </w:rPr>
        <w:t>intention</w:t>
      </w:r>
      <w:r>
        <w:rPr>
          <w:lang w:val="en-GB"/>
        </w:rPr>
        <w:t xml:space="preserve"> of supporting </w:t>
      </w:r>
      <w:r w:rsidR="008E61C2">
        <w:rPr>
          <w:lang w:val="en-GB"/>
        </w:rPr>
        <w:t>R &gt; 1</w:t>
      </w:r>
      <w:r w:rsidR="00EC2794" w:rsidRPr="009955C7">
        <w:rPr>
          <w:lang w:val="en-GB"/>
        </w:rPr>
        <w:t xml:space="preserve"> PMIs per CQI subband</w:t>
      </w:r>
      <w:r w:rsidR="003E06FE">
        <w:rPr>
          <w:lang w:val="en-GB"/>
        </w:rPr>
        <w:t xml:space="preserve"> is to have a </w:t>
      </w:r>
      <w:r w:rsidR="008E61C2">
        <w:rPr>
          <w:lang w:val="en-GB"/>
        </w:rPr>
        <w:t>sub-subband level</w:t>
      </w:r>
      <w:r w:rsidR="003E06FE">
        <w:rPr>
          <w:lang w:val="en-GB"/>
        </w:rPr>
        <w:t xml:space="preserve"> granularity of PMI. </w:t>
      </w:r>
      <w:r w:rsidR="007B1F41">
        <w:rPr>
          <w:lang w:val="en-GB"/>
        </w:rPr>
        <w:t xml:space="preserve">In our view, finer PMI granularity can be achieved by </w:t>
      </w:r>
      <w:proofErr w:type="spellStart"/>
      <w:r w:rsidR="007B1F41">
        <w:rPr>
          <w:lang w:val="en-GB"/>
        </w:rPr>
        <w:t>gNB</w:t>
      </w:r>
      <w:proofErr w:type="spellEnd"/>
      <w:r w:rsidR="007B1F41">
        <w:rPr>
          <w:lang w:val="en-GB"/>
        </w:rPr>
        <w:t xml:space="preserve"> implementation</w:t>
      </w:r>
      <w:r w:rsidR="00EC2794">
        <w:rPr>
          <w:lang w:val="en-GB"/>
        </w:rPr>
        <w:t xml:space="preserve">. </w:t>
      </w:r>
      <w:r w:rsidR="00AA3970">
        <w:rPr>
          <w:lang w:val="en-GB"/>
        </w:rPr>
        <w:t>First,</w:t>
      </w:r>
      <w:r w:rsidR="00536CE4">
        <w:rPr>
          <w:lang w:val="en-GB"/>
        </w:rPr>
        <w:t xml:space="preserve"> </w:t>
      </w:r>
      <w:r w:rsidR="00D463B1">
        <w:rPr>
          <w:lang w:val="en-GB"/>
        </w:rPr>
        <w:t>CSI-RS beamforming</w:t>
      </w:r>
      <w:r w:rsidR="00AB1D97">
        <w:rPr>
          <w:lang w:val="en-GB"/>
        </w:rPr>
        <w:t xml:space="preserve"> </w:t>
      </w:r>
      <w:r w:rsidR="00AA3970">
        <w:rPr>
          <w:lang w:val="en-GB"/>
        </w:rPr>
        <w:t>can be in RB-level</w:t>
      </w:r>
      <w:r w:rsidR="000B5DCA">
        <w:rPr>
          <w:lang w:val="en-GB"/>
        </w:rPr>
        <w:t xml:space="preserve"> </w:t>
      </w:r>
      <w:r w:rsidR="000B5DCA">
        <w:rPr>
          <w:lang w:val="en-GB"/>
        </w:rPr>
        <w:t>(i.e., the FD basis used in CSI-RS beamforming is in RB granularity)</w:t>
      </w:r>
      <w:r w:rsidR="006424C5">
        <w:rPr>
          <w:lang w:val="en-GB"/>
        </w:rPr>
        <w:t>. In this scheme,</w:t>
      </w:r>
      <w:r w:rsidR="00AB1D97">
        <w:rPr>
          <w:lang w:val="en-GB"/>
        </w:rPr>
        <w:t xml:space="preserve"> </w:t>
      </w:r>
      <w:r w:rsidR="00822CA2">
        <w:rPr>
          <w:lang w:val="en-GB"/>
        </w:rPr>
        <w:t>the final precoder</w:t>
      </w:r>
      <w:r w:rsidR="006424C5">
        <w:rPr>
          <w:lang w:val="en-GB"/>
        </w:rPr>
        <w:t xml:space="preserve"> </w:t>
      </w:r>
      <w:r w:rsidR="00A44995">
        <w:rPr>
          <w:lang w:val="en-GB"/>
        </w:rPr>
        <w:t xml:space="preserve">obtained by combining reported PMI and CSI-RS precoder would be RB-specific. </w:t>
      </w:r>
      <w:r w:rsidR="00AA3970">
        <w:rPr>
          <w:lang w:val="en-GB"/>
        </w:rPr>
        <w:t>Another approach is via PMI interpolation. More specifically,</w:t>
      </w:r>
      <w:r w:rsidR="002728C6">
        <w:rPr>
          <w:lang w:val="en-GB"/>
        </w:rPr>
        <w:t xml:space="preserve"> </w:t>
      </w:r>
      <w:r w:rsidR="00AA3970">
        <w:rPr>
          <w:lang w:val="en-GB"/>
        </w:rPr>
        <w:t xml:space="preserve">UE may obtain RB-level channel after CSI-RS channel estimation, and then project to delay domain for W2 calculation. When constructing frequency domain PMI, UE may apply a </w:t>
      </w:r>
      <w:proofErr w:type="spellStart"/>
      <w:r w:rsidR="00AA3970">
        <w:rPr>
          <w:lang w:val="en-GB"/>
        </w:rPr>
        <w:t>Wf</w:t>
      </w:r>
      <w:proofErr w:type="spellEnd"/>
      <w:r w:rsidR="00AA3970">
        <w:rPr>
          <w:lang w:val="en-GB"/>
        </w:rPr>
        <w:t xml:space="preserve">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CQI-SB</m:t>
            </m:r>
          </m:sub>
        </m:sSub>
      </m:oMath>
      <w:r w:rsidR="00462A8B">
        <w:rPr>
          <w:lang w:val="en-GB"/>
        </w:rPr>
        <w:t xml:space="preserve"> to the </w:t>
      </w:r>
      <w:r w:rsidR="000B5DCA">
        <w:rPr>
          <w:lang w:val="en-GB"/>
        </w:rPr>
        <w:t>calculated</w:t>
      </w:r>
      <w:r w:rsidR="000B5DCA">
        <w:rPr>
          <w:lang w:val="en-GB"/>
        </w:rPr>
        <w:t xml:space="preserve"> </w:t>
      </w:r>
      <w:r w:rsidR="00462A8B">
        <w:rPr>
          <w:lang w:val="en-GB"/>
        </w:rPr>
        <w:t>W2</w:t>
      </w:r>
      <w:r w:rsidR="00AA3970">
        <w:rPr>
          <w:lang w:val="en-GB"/>
        </w:rPr>
        <w:t xml:space="preserve">, while network could replace it by a </w:t>
      </w:r>
      <w:proofErr w:type="spellStart"/>
      <w:r w:rsidR="00AA3970">
        <w:rPr>
          <w:lang w:val="en-GB"/>
        </w:rPr>
        <w:t>Wf</w:t>
      </w:r>
      <w:proofErr w:type="spellEnd"/>
      <w:r w:rsidR="00AA3970">
        <w:rPr>
          <w:lang w:val="en-GB"/>
        </w:rPr>
        <w:t xml:space="preserve">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oMath>
      <w:r w:rsidR="00AA3970">
        <w:rPr>
          <w:lang w:val="en-GB"/>
        </w:rPr>
        <w:t xml:space="preserve">. In this way, there is no difference in the final PMI of R=1 compared to R </w:t>
      </w:r>
      <w:r w:rsidR="000B5DCA">
        <w:rPr>
          <w:lang w:val="en-GB"/>
        </w:rPr>
        <w:t>= d*N</w:t>
      </w:r>
      <w:r w:rsidR="000B5DCA" w:rsidRPr="000B5DCA">
        <w:rPr>
          <w:vertAlign w:val="subscript"/>
          <w:lang w:val="en-GB"/>
        </w:rPr>
        <w:t>PRBSB</w:t>
      </w:r>
      <w:r w:rsidR="00AA3970">
        <w:rPr>
          <w:lang w:val="en-GB"/>
        </w:rPr>
        <w:t>.</w:t>
      </w:r>
    </w:p>
    <w:p w14:paraId="7571A516" w14:textId="77777777" w:rsidR="000B5DCA" w:rsidRDefault="00E012C7" w:rsidP="00EC2794">
      <w:pPr>
        <w:jc w:val="both"/>
        <w:rPr>
          <w:lang w:val="en-GB"/>
        </w:rPr>
      </w:pPr>
      <w:r>
        <w:rPr>
          <w:lang w:val="en-GB"/>
        </w:rPr>
        <w:t xml:space="preserve">The usefulness of defining R &gt; 1 in the spec is to improve CQI accuracy. With R &gt; 1, UE calculate subband CQI with multiple different precoders. With R=1, although network can obtain </w:t>
      </w:r>
      <w:r w:rsidR="00EE6AEC">
        <w:rPr>
          <w:lang w:val="en-GB"/>
        </w:rPr>
        <w:t xml:space="preserve">same </w:t>
      </w:r>
      <w:r>
        <w:rPr>
          <w:lang w:val="en-GB"/>
        </w:rPr>
        <w:t>PMI</w:t>
      </w:r>
      <w:r w:rsidR="00EE6AEC">
        <w:rPr>
          <w:lang w:val="en-GB"/>
        </w:rPr>
        <w:t xml:space="preserve"> as R &gt; 1</w:t>
      </w:r>
      <w:r>
        <w:rPr>
          <w:lang w:val="en-GB"/>
        </w:rPr>
        <w:t xml:space="preserve"> via interpolation, each subband CQI is computed using a common PMI. Such CQI may not match the precoder obtained via PMI interpolation. However, since CQI is obtained via 4-bit quantization, the CQI mismatch may not b</w:t>
      </w:r>
      <w:r w:rsidR="00EE6AEC">
        <w:rPr>
          <w:lang w:val="en-GB"/>
        </w:rPr>
        <w:t>e noticeable</w:t>
      </w:r>
      <w:r>
        <w:rPr>
          <w:lang w:val="en-GB"/>
        </w:rPr>
        <w:t xml:space="preserve">. </w:t>
      </w:r>
    </w:p>
    <w:p w14:paraId="63138516" w14:textId="244B3D0B" w:rsidR="00E012C7" w:rsidRDefault="000F3409" w:rsidP="00EC2794">
      <w:pPr>
        <w:jc w:val="both"/>
        <w:rPr>
          <w:lang w:val="en-GB"/>
        </w:rPr>
      </w:pPr>
      <w:r>
        <w:rPr>
          <w:lang w:val="en-GB"/>
        </w:rPr>
        <w:lastRenderedPageBreak/>
        <w:t>From implementation perspective</w:t>
      </w:r>
      <w:r w:rsidR="00E012C7">
        <w:rPr>
          <w:lang w:val="en-GB"/>
        </w:rPr>
        <w:t>, subband CQI computation with different PMIs requires additional change</w:t>
      </w:r>
      <w:r w:rsidR="00EE6AEC">
        <w:rPr>
          <w:lang w:val="en-GB"/>
        </w:rPr>
        <w:t xml:space="preserve"> in CQI implementation. It also increases the complexity in PMI construction because the </w:t>
      </w:r>
      <w:proofErr w:type="spellStart"/>
      <w:r w:rsidR="00EE6AEC">
        <w:rPr>
          <w:lang w:val="en-GB"/>
        </w:rPr>
        <w:t>Wf</w:t>
      </w:r>
      <w:proofErr w:type="spellEnd"/>
      <w:r w:rsidR="00EE6AEC">
        <w:rPr>
          <w:lang w:val="en-GB"/>
        </w:rPr>
        <w:t xml:space="preserve"> in PMI construction can go to 1</w:t>
      </w:r>
      <w:r w:rsidR="00462A8B">
        <w:rPr>
          <w:lang w:val="en-GB"/>
        </w:rPr>
        <w:t>9</w:t>
      </w:r>
      <w:r w:rsidR="00EE6AEC">
        <w:rPr>
          <w:lang w:val="en-GB"/>
        </w:rPr>
        <w:t>*R (</w:t>
      </w:r>
      <w:proofErr w:type="spellStart"/>
      <w:r w:rsidR="00EE6AEC">
        <w:rPr>
          <w:lang w:val="en-GB"/>
        </w:rPr>
        <w:t>upto</w:t>
      </w:r>
      <w:proofErr w:type="spellEnd"/>
      <w:r w:rsidR="00EE6AEC">
        <w:rPr>
          <w:lang w:val="en-GB"/>
        </w:rPr>
        <w:t xml:space="preserve"> 273 if RB-level PMI is supported)</w:t>
      </w:r>
      <w:r w:rsidR="00E012C7">
        <w:rPr>
          <w:lang w:val="en-GB"/>
        </w:rPr>
        <w:t xml:space="preserve">. Although R=2 is captured in Rel-16 </w:t>
      </w:r>
      <w:proofErr w:type="spellStart"/>
      <w:r w:rsidR="00E012C7">
        <w:rPr>
          <w:lang w:val="en-GB"/>
        </w:rPr>
        <w:t>eType</w:t>
      </w:r>
      <w:proofErr w:type="spellEnd"/>
      <w:r w:rsidR="00E012C7">
        <w:rPr>
          <w:lang w:val="en-GB"/>
        </w:rPr>
        <w:t xml:space="preserve"> II codebook, it is not under consideration in the first round of </w:t>
      </w:r>
      <w:r w:rsidR="00F81871">
        <w:rPr>
          <w:lang w:val="en-GB"/>
        </w:rPr>
        <w:t xml:space="preserve">Rel-16 </w:t>
      </w:r>
      <w:r w:rsidR="00E012C7">
        <w:rPr>
          <w:lang w:val="en-GB"/>
        </w:rPr>
        <w:t>deployment.</w:t>
      </w:r>
    </w:p>
    <w:p w14:paraId="7B2CE1EB" w14:textId="7BABEB82" w:rsidR="00990DB7" w:rsidRPr="00F44548" w:rsidRDefault="00990DB7" w:rsidP="00EC2794">
      <w:pPr>
        <w:jc w:val="both"/>
        <w:rPr>
          <w:b/>
          <w:bCs/>
          <w:lang w:val="en-GB"/>
        </w:rPr>
      </w:pPr>
      <w:r w:rsidRPr="00F44548">
        <w:rPr>
          <w:b/>
          <w:bCs/>
          <w:u w:val="single"/>
          <w:lang w:val="en-GB"/>
        </w:rPr>
        <w:t>Observation</w:t>
      </w:r>
      <w:r w:rsidR="00450477">
        <w:rPr>
          <w:b/>
          <w:bCs/>
          <w:u w:val="single"/>
          <w:lang w:val="en-GB"/>
        </w:rPr>
        <w:t xml:space="preserve"> </w:t>
      </w:r>
      <w:r w:rsidR="004803E0">
        <w:rPr>
          <w:b/>
          <w:bCs/>
          <w:u w:val="single"/>
          <w:lang w:val="en-GB"/>
        </w:rPr>
        <w:t>5</w:t>
      </w:r>
      <w:r w:rsidRPr="00F44548">
        <w:rPr>
          <w:b/>
          <w:bCs/>
          <w:lang w:val="en-GB"/>
        </w:rPr>
        <w:t xml:space="preserve">: </w:t>
      </w:r>
      <w:r w:rsidR="00EE6AEC">
        <w:rPr>
          <w:b/>
          <w:bCs/>
          <w:lang w:val="en-GB"/>
        </w:rPr>
        <w:t>Network can obtain same precoder with R=1 and R &gt; 1 via implementation</w:t>
      </w:r>
      <w:r w:rsidR="00E058CC" w:rsidRPr="00F44548">
        <w:rPr>
          <w:b/>
          <w:bCs/>
          <w:lang w:val="en-GB"/>
        </w:rPr>
        <w:t>, i.e., RB-level CSI-RS precoding and/or PMI interpolation</w:t>
      </w:r>
      <w:r w:rsidR="008F599E" w:rsidRPr="00F44548">
        <w:rPr>
          <w:b/>
          <w:bCs/>
          <w:lang w:val="en-GB"/>
        </w:rPr>
        <w:t xml:space="preserve"> (replacing the </w:t>
      </w:r>
      <w:proofErr w:type="spellStart"/>
      <w:r w:rsidR="008F599E" w:rsidRPr="00F44548">
        <w:rPr>
          <w:b/>
          <w:bCs/>
          <w:lang w:val="en-GB"/>
        </w:rPr>
        <w:t>Wf</w:t>
      </w:r>
      <w:proofErr w:type="spellEnd"/>
      <w:r w:rsidR="008F599E" w:rsidRPr="00F44548">
        <w:rPr>
          <w:b/>
          <w:bCs/>
          <w:lang w:val="en-GB"/>
        </w:rPr>
        <w:t xml:space="preserve"> in reported PMI with RB-level </w:t>
      </w:r>
      <w:proofErr w:type="spellStart"/>
      <w:r w:rsidR="008F599E" w:rsidRPr="00F44548">
        <w:rPr>
          <w:b/>
          <w:bCs/>
          <w:lang w:val="en-GB"/>
        </w:rPr>
        <w:t>Wf</w:t>
      </w:r>
      <w:proofErr w:type="spellEnd"/>
      <w:r w:rsidR="008F599E" w:rsidRPr="00F44548">
        <w:rPr>
          <w:b/>
          <w:bCs/>
          <w:lang w:val="en-GB"/>
        </w:rPr>
        <w:t>)</w:t>
      </w:r>
      <w:r w:rsidR="00E058CC" w:rsidRPr="00F44548">
        <w:rPr>
          <w:b/>
          <w:bCs/>
          <w:lang w:val="en-GB"/>
        </w:rPr>
        <w:t>.</w:t>
      </w:r>
    </w:p>
    <w:p w14:paraId="7F31746B" w14:textId="0593B4B4" w:rsidR="008F599E" w:rsidRPr="00F44548" w:rsidRDefault="008F599E" w:rsidP="00EC2794">
      <w:pPr>
        <w:jc w:val="both"/>
        <w:rPr>
          <w:b/>
          <w:bCs/>
          <w:lang w:val="en-GB"/>
        </w:rPr>
      </w:pPr>
      <w:r w:rsidRPr="00F44548">
        <w:rPr>
          <w:b/>
          <w:bCs/>
          <w:u w:val="single"/>
          <w:lang w:val="en-GB"/>
        </w:rPr>
        <w:t>Observation</w:t>
      </w:r>
      <w:r w:rsidR="00450477">
        <w:rPr>
          <w:b/>
          <w:bCs/>
          <w:u w:val="single"/>
          <w:lang w:val="en-GB"/>
        </w:rPr>
        <w:t xml:space="preserve"> </w:t>
      </w:r>
      <w:r w:rsidR="004803E0">
        <w:rPr>
          <w:b/>
          <w:bCs/>
          <w:u w:val="single"/>
          <w:lang w:val="en-GB"/>
        </w:rPr>
        <w:t>6</w:t>
      </w:r>
      <w:r w:rsidRPr="00F44548">
        <w:rPr>
          <w:b/>
          <w:bCs/>
          <w:lang w:val="en-GB"/>
        </w:rPr>
        <w:t xml:space="preserve">: </w:t>
      </w:r>
      <w:r w:rsidR="000B5DCA" w:rsidRPr="00F44548">
        <w:rPr>
          <w:b/>
          <w:bCs/>
          <w:lang w:val="en-GB"/>
        </w:rPr>
        <w:t xml:space="preserve">R value </w:t>
      </w:r>
      <w:r w:rsidR="000B5DCA">
        <w:rPr>
          <w:b/>
          <w:bCs/>
          <w:lang w:val="en-GB"/>
        </w:rPr>
        <w:t>impacts</w:t>
      </w:r>
      <w:r w:rsidR="000B5DCA" w:rsidRPr="00F44548">
        <w:rPr>
          <w:b/>
          <w:bCs/>
          <w:lang w:val="en-GB"/>
        </w:rPr>
        <w:t xml:space="preserve"> CQI </w:t>
      </w:r>
      <w:r w:rsidR="000B5DCA">
        <w:rPr>
          <w:b/>
          <w:bCs/>
          <w:lang w:val="en-GB"/>
        </w:rPr>
        <w:t>calculation</w:t>
      </w:r>
      <w:r w:rsidR="000B5DCA" w:rsidRPr="00F44548">
        <w:rPr>
          <w:b/>
          <w:bCs/>
          <w:lang w:val="en-GB"/>
        </w:rPr>
        <w:t xml:space="preserve">, but the benefit might </w:t>
      </w:r>
      <w:r w:rsidR="000B5DCA">
        <w:rPr>
          <w:b/>
          <w:bCs/>
          <w:lang w:val="en-GB"/>
        </w:rPr>
        <w:t xml:space="preserve">not </w:t>
      </w:r>
      <w:r w:rsidR="000B5DCA" w:rsidRPr="00F44548">
        <w:rPr>
          <w:b/>
          <w:bCs/>
          <w:lang w:val="en-GB"/>
        </w:rPr>
        <w:t>be n</w:t>
      </w:r>
      <w:r w:rsidR="000B5DCA">
        <w:rPr>
          <w:b/>
          <w:bCs/>
          <w:lang w:val="en-GB"/>
        </w:rPr>
        <w:t>oticeable</w:t>
      </w:r>
      <w:r w:rsidR="000B5DCA" w:rsidRPr="00F44548">
        <w:rPr>
          <w:b/>
          <w:bCs/>
          <w:lang w:val="en-GB"/>
        </w:rPr>
        <w:t>.</w:t>
      </w:r>
    </w:p>
    <w:p w14:paraId="7CFF1111" w14:textId="6BA910E8" w:rsidR="00532922" w:rsidRPr="00F44548" w:rsidRDefault="00532922" w:rsidP="00EC2794">
      <w:pPr>
        <w:jc w:val="both"/>
        <w:rPr>
          <w:b/>
          <w:bCs/>
          <w:lang w:val="en-GB"/>
        </w:rPr>
      </w:pPr>
      <w:r w:rsidRPr="00F44548">
        <w:rPr>
          <w:b/>
          <w:bCs/>
          <w:u w:val="single"/>
          <w:lang w:val="en-GB"/>
        </w:rPr>
        <w:t>Observation</w:t>
      </w:r>
      <w:r w:rsidR="00450477">
        <w:rPr>
          <w:b/>
          <w:bCs/>
          <w:u w:val="single"/>
          <w:lang w:val="en-GB"/>
        </w:rPr>
        <w:t xml:space="preserve"> </w:t>
      </w:r>
      <w:r w:rsidR="004803E0">
        <w:rPr>
          <w:b/>
          <w:bCs/>
          <w:u w:val="single"/>
          <w:lang w:val="en-GB"/>
        </w:rPr>
        <w:t>7</w:t>
      </w:r>
      <w:r w:rsidRPr="00F44548">
        <w:rPr>
          <w:b/>
          <w:bCs/>
          <w:lang w:val="en-GB"/>
        </w:rPr>
        <w:t xml:space="preserve">: </w:t>
      </w:r>
      <w:r w:rsidR="000B5DCA" w:rsidRPr="00F44548">
        <w:rPr>
          <w:b/>
          <w:bCs/>
          <w:lang w:val="en-GB"/>
        </w:rPr>
        <w:t xml:space="preserve">R </w:t>
      </w:r>
      <w:r w:rsidR="000B5DCA">
        <w:rPr>
          <w:b/>
          <w:bCs/>
          <w:lang w:val="en-GB"/>
        </w:rPr>
        <w:t>&gt; 1 increases complexity in PMI construction because the DFT size goes up to 19*R</w:t>
      </w:r>
      <w:r w:rsidR="000B5DCA">
        <w:rPr>
          <w:b/>
          <w:bCs/>
          <w:lang w:val="en-GB"/>
        </w:rPr>
        <w:t>.</w:t>
      </w:r>
    </w:p>
    <w:p w14:paraId="737012F0" w14:textId="62DA8E9D" w:rsidR="00EC2794" w:rsidRDefault="00EC2794" w:rsidP="00EC2794">
      <w:pPr>
        <w:jc w:val="both"/>
        <w:rPr>
          <w:b/>
          <w:bCs/>
          <w:lang w:val="en-GB"/>
        </w:rPr>
      </w:pPr>
      <w:r w:rsidRPr="00B334C1">
        <w:rPr>
          <w:rFonts w:eastAsia="Batang"/>
          <w:b/>
          <w:szCs w:val="24"/>
          <w:u w:val="single"/>
          <w:lang w:val="en-GB"/>
        </w:rPr>
        <w:t xml:space="preserve">Proposal </w:t>
      </w:r>
      <w:r w:rsidR="00462A8B">
        <w:rPr>
          <w:rFonts w:eastAsia="Batang"/>
          <w:b/>
          <w:szCs w:val="24"/>
          <w:u w:val="single"/>
          <w:lang w:val="en-GB"/>
        </w:rPr>
        <w:t>1</w:t>
      </w:r>
      <w:r w:rsidR="001058BD">
        <w:rPr>
          <w:rFonts w:eastAsia="Batang"/>
          <w:b/>
          <w:szCs w:val="24"/>
          <w:u w:val="single"/>
          <w:lang w:val="en-GB"/>
        </w:rPr>
        <w:t>4</w:t>
      </w:r>
      <w:r w:rsidRPr="00B334C1">
        <w:rPr>
          <w:b/>
          <w:iCs/>
          <w:szCs w:val="16"/>
          <w:lang w:val="en-GB" w:eastAsia="ko-KR"/>
        </w:rPr>
        <w:t xml:space="preserve">: </w:t>
      </w:r>
      <w:r w:rsidRPr="00225E92">
        <w:rPr>
          <w:b/>
          <w:bCs/>
          <w:lang w:val="en-GB"/>
        </w:rPr>
        <w:t>For Rel-17 FDD CSI</w:t>
      </w:r>
      <w:r>
        <w:rPr>
          <w:b/>
          <w:bCs/>
          <w:lang w:val="en-GB"/>
        </w:rPr>
        <w:t xml:space="preserve">, </w:t>
      </w:r>
      <w:r w:rsidR="00EE6AEC">
        <w:rPr>
          <w:b/>
          <w:bCs/>
          <w:lang w:val="en-GB"/>
        </w:rPr>
        <w:t xml:space="preserve">no need to define R in the spec or only </w:t>
      </w:r>
      <w:r w:rsidR="00E058CC">
        <w:rPr>
          <w:b/>
          <w:bCs/>
          <w:lang w:val="en-GB"/>
        </w:rPr>
        <w:t>support R=1 PMI per CQI subband</w:t>
      </w:r>
      <w:r w:rsidRPr="008E4A9C">
        <w:rPr>
          <w:b/>
          <w:bCs/>
          <w:lang w:val="en-GB"/>
        </w:rPr>
        <w:t>.</w:t>
      </w:r>
    </w:p>
    <w:p w14:paraId="14DC16E4" w14:textId="5ABBE6E7" w:rsidR="00321163" w:rsidRDefault="00321163" w:rsidP="00321163">
      <w:pPr>
        <w:pStyle w:val="Heading3"/>
      </w:pPr>
      <w:r>
        <w:t>Discussion on port-selection and linear combination coefficients</w:t>
      </w:r>
    </w:p>
    <w:p w14:paraId="759614D1" w14:textId="5185333A" w:rsidR="00E529DA" w:rsidRDefault="00E529DA" w:rsidP="00E529DA">
      <w:pPr>
        <w:rPr>
          <w:lang w:val="en-GB"/>
        </w:rPr>
      </w:pPr>
      <w:r>
        <w:rPr>
          <w:lang w:val="en-GB"/>
        </w:rPr>
        <w:t>In the last meeting, following agreements were made regarding number of selected ports and coefficients</w:t>
      </w:r>
      <w:r w:rsidR="00804496">
        <w:rPr>
          <w:lang w:val="en-GB"/>
        </w:rPr>
        <w:t xml:space="preserve"> [2]</w:t>
      </w:r>
      <w:r>
        <w:rPr>
          <w:lang w:val="en-GB"/>
        </w:rPr>
        <w:t>.</w:t>
      </w:r>
    </w:p>
    <w:p w14:paraId="3DB85BB1" w14:textId="77777777" w:rsidR="00E529DA" w:rsidRPr="00735881" w:rsidRDefault="00E529DA" w:rsidP="00E529DA">
      <w:pPr>
        <w:shd w:val="clear" w:color="auto" w:fill="FFFFFF"/>
        <w:rPr>
          <w:rStyle w:val="Strong"/>
          <w:highlight w:val="green"/>
        </w:rPr>
      </w:pPr>
      <w:r w:rsidRPr="00735881">
        <w:rPr>
          <w:rStyle w:val="Strong"/>
          <w:highlight w:val="green"/>
        </w:rPr>
        <w:t>Agreement</w:t>
      </w:r>
    </w:p>
    <w:p w14:paraId="64A27BE0" w14:textId="77777777" w:rsidR="00E529DA" w:rsidRPr="00216143" w:rsidRDefault="00E529DA" w:rsidP="00E529DA">
      <w:pPr>
        <w:shd w:val="clear" w:color="auto" w:fill="FFFFFF"/>
        <w:rPr>
          <w:rStyle w:val="Strong"/>
          <w:b w:val="0"/>
          <w:bCs w:val="0"/>
        </w:rPr>
      </w:pPr>
      <w:r w:rsidRPr="00216143">
        <w:rPr>
          <w:rStyle w:val="Strong"/>
          <w:b w:val="0"/>
          <w:bCs w:val="0"/>
        </w:rPr>
        <w:t>At least for rank 1, regarding the value(s) of K</w:t>
      </w:r>
      <w:r w:rsidRPr="00216143">
        <w:rPr>
          <w:rStyle w:val="Strong"/>
          <w:b w:val="0"/>
          <w:bCs w:val="0"/>
          <w:vertAlign w:val="subscript"/>
        </w:rPr>
        <w:t>1</w:t>
      </w:r>
      <w:r w:rsidRPr="00216143">
        <w:rPr>
          <w:rStyle w:val="Strong"/>
          <w:b w:val="0"/>
          <w:bCs w:val="0"/>
        </w:rPr>
        <w:t xml:space="preserve"> for port selection matrix W</w:t>
      </w:r>
      <w:r w:rsidRPr="00216143">
        <w:rPr>
          <w:rStyle w:val="Strong"/>
          <w:b w:val="0"/>
          <w:bCs w:val="0"/>
          <w:vertAlign w:val="subscript"/>
        </w:rPr>
        <w:t>1</w:t>
      </w:r>
      <w:r w:rsidRPr="00216143">
        <w:rPr>
          <w:rStyle w:val="Strong"/>
          <w:b w:val="0"/>
          <w:bCs w:val="0"/>
        </w:rPr>
        <w:t xml:space="preserve"> in N</w:t>
      </w:r>
      <w:r w:rsidRPr="00216143">
        <w:rPr>
          <w:rStyle w:val="Strong"/>
          <w:b w:val="0"/>
          <w:bCs w:val="0"/>
          <w:vertAlign w:val="superscript"/>
        </w:rPr>
        <w:t>P*K1</w:t>
      </w:r>
      <w:r w:rsidRPr="00216143">
        <w:rPr>
          <w:rStyle w:val="Strong"/>
          <w:b w:val="0"/>
          <w:bCs w:val="0"/>
        </w:rPr>
        <w:t xml:space="preserve">, study and </w:t>
      </w:r>
      <w:proofErr w:type="gramStart"/>
      <w:r w:rsidRPr="00216143">
        <w:rPr>
          <w:rStyle w:val="Strong"/>
          <w:b w:val="0"/>
          <w:bCs w:val="0"/>
        </w:rPr>
        <w:t>down-select</w:t>
      </w:r>
      <w:proofErr w:type="gramEnd"/>
      <w:r w:rsidRPr="00216143">
        <w:rPr>
          <w:rStyle w:val="Strong"/>
          <w:b w:val="0"/>
          <w:bCs w:val="0"/>
        </w:rPr>
        <w:t xml:space="preserve"> from the following candidate values of K</w:t>
      </w:r>
      <w:r w:rsidRPr="00216143">
        <w:rPr>
          <w:rStyle w:val="Strong"/>
          <w:b w:val="0"/>
          <w:bCs w:val="0"/>
          <w:vertAlign w:val="subscript"/>
        </w:rPr>
        <w:t>1</w:t>
      </w:r>
      <w:r w:rsidRPr="00216143">
        <w:rPr>
          <w:rStyle w:val="Strong"/>
          <w:b w:val="0"/>
          <w:bCs w:val="0"/>
        </w:rPr>
        <w:t xml:space="preserve"> and the maximal value of P in RAN1 105e</w:t>
      </w:r>
    </w:p>
    <w:p w14:paraId="487733C4" w14:textId="77777777" w:rsidR="00E529DA" w:rsidRPr="00216143" w:rsidRDefault="00E529DA" w:rsidP="00E529DA">
      <w:pPr>
        <w:numPr>
          <w:ilvl w:val="0"/>
          <w:numId w:val="33"/>
        </w:numPr>
        <w:shd w:val="clear" w:color="auto" w:fill="FFFFFF"/>
        <w:overflowPunct/>
        <w:autoSpaceDE/>
        <w:autoSpaceDN/>
        <w:adjustRightInd/>
        <w:spacing w:before="0" w:after="0"/>
        <w:textAlignment w:val="auto"/>
        <w:rPr>
          <w:rStyle w:val="Strong"/>
          <w:b w:val="0"/>
          <w:bCs w:val="0"/>
        </w:rPr>
      </w:pPr>
      <w:r w:rsidRPr="00216143">
        <w:rPr>
          <w:rStyle w:val="Strong"/>
          <w:b w:val="0"/>
          <w:bCs w:val="0"/>
        </w:rPr>
        <w:t>K</w:t>
      </w:r>
      <w:r w:rsidRPr="00216143">
        <w:rPr>
          <w:rStyle w:val="Strong"/>
          <w:b w:val="0"/>
          <w:bCs w:val="0"/>
          <w:vertAlign w:val="subscript"/>
        </w:rPr>
        <w:t>1</w:t>
      </w:r>
      <w:r w:rsidRPr="00216143">
        <w:rPr>
          <w:rStyle w:val="Strong"/>
          <w:b w:val="0"/>
          <w:bCs w:val="0"/>
        </w:rPr>
        <w:t xml:space="preserve"> in {2,4,8,12,16,24,32} with K</w:t>
      </w:r>
      <w:r w:rsidRPr="00216143">
        <w:rPr>
          <w:rStyle w:val="Strong"/>
          <w:b w:val="0"/>
          <w:bCs w:val="0"/>
          <w:vertAlign w:val="subscript"/>
        </w:rPr>
        <w:t>1</w:t>
      </w:r>
      <w:r w:rsidRPr="00216143">
        <w:rPr>
          <w:rStyle w:val="Strong"/>
          <w:b w:val="0"/>
          <w:bCs w:val="0"/>
        </w:rPr>
        <w:t xml:space="preserve"> &lt;= P</w:t>
      </w:r>
    </w:p>
    <w:p w14:paraId="2009B58E" w14:textId="77777777" w:rsidR="00E529DA" w:rsidRPr="00216143" w:rsidRDefault="00E529DA" w:rsidP="00E529DA">
      <w:pPr>
        <w:numPr>
          <w:ilvl w:val="0"/>
          <w:numId w:val="33"/>
        </w:numPr>
        <w:shd w:val="clear" w:color="auto" w:fill="FFFFFF"/>
        <w:overflowPunct/>
        <w:autoSpaceDE/>
        <w:autoSpaceDN/>
        <w:adjustRightInd/>
        <w:spacing w:before="0" w:after="0"/>
        <w:textAlignment w:val="auto"/>
        <w:rPr>
          <w:rStyle w:val="Strong"/>
          <w:b w:val="0"/>
          <w:bCs w:val="0"/>
        </w:rPr>
      </w:pPr>
      <w:r w:rsidRPr="00216143">
        <w:rPr>
          <w:rStyle w:val="Strong"/>
          <w:b w:val="0"/>
          <w:bCs w:val="0"/>
        </w:rPr>
        <w:t>The maximal value of P as P</w:t>
      </w:r>
      <w:r w:rsidRPr="00216143">
        <w:rPr>
          <w:rStyle w:val="Strong"/>
          <w:b w:val="0"/>
          <w:bCs w:val="0"/>
          <w:vertAlign w:val="subscript"/>
        </w:rPr>
        <w:t>max</w:t>
      </w:r>
      <w:r w:rsidRPr="00216143">
        <w:rPr>
          <w:rStyle w:val="Strong"/>
          <w:b w:val="0"/>
          <w:bCs w:val="0"/>
        </w:rPr>
        <w:t>, e.g.  32</w:t>
      </w:r>
    </w:p>
    <w:p w14:paraId="2F86C9C6" w14:textId="77777777" w:rsidR="00E529DA" w:rsidRPr="00216143" w:rsidRDefault="00E529DA" w:rsidP="00E529DA">
      <w:pPr>
        <w:numPr>
          <w:ilvl w:val="0"/>
          <w:numId w:val="33"/>
        </w:numPr>
        <w:shd w:val="clear" w:color="auto" w:fill="FFFFFF"/>
        <w:overflowPunct/>
        <w:autoSpaceDE/>
        <w:autoSpaceDN/>
        <w:adjustRightInd/>
        <w:spacing w:before="0" w:after="0"/>
        <w:textAlignment w:val="auto"/>
        <w:rPr>
          <w:rStyle w:val="Strong"/>
          <w:b w:val="0"/>
          <w:bCs w:val="0"/>
        </w:rPr>
      </w:pPr>
      <w:r w:rsidRPr="00216143">
        <w:rPr>
          <w:rStyle w:val="Strong"/>
          <w:b w:val="0"/>
          <w:bCs w:val="0"/>
        </w:rPr>
        <w:t>FFS: possible parameter combinations/dependence for K</w:t>
      </w:r>
      <w:r w:rsidRPr="00216143">
        <w:rPr>
          <w:rStyle w:val="Strong"/>
          <w:b w:val="0"/>
          <w:bCs w:val="0"/>
          <w:vertAlign w:val="subscript"/>
        </w:rPr>
        <w:t>1</w:t>
      </w:r>
      <w:r w:rsidRPr="00216143">
        <w:rPr>
          <w:rStyle w:val="Strong"/>
          <w:b w:val="0"/>
          <w:bCs w:val="0"/>
        </w:rPr>
        <w:t xml:space="preserve"> with other PS CB parameters, e.g. whether different candidate values of K</w:t>
      </w:r>
      <w:r w:rsidRPr="00216143">
        <w:rPr>
          <w:rStyle w:val="Strong"/>
          <w:b w:val="0"/>
          <w:bCs w:val="0"/>
          <w:vertAlign w:val="subscript"/>
        </w:rPr>
        <w:t>1</w:t>
      </w:r>
      <w:r w:rsidRPr="00216143">
        <w:rPr>
          <w:rStyle w:val="Strong"/>
          <w:b w:val="0"/>
          <w:bCs w:val="0"/>
        </w:rPr>
        <w:t xml:space="preserve"> should be configured for different ranks (if rank&gt;1 is supported).</w:t>
      </w:r>
    </w:p>
    <w:p w14:paraId="60F78BD1" w14:textId="77777777" w:rsidR="00E529DA" w:rsidRPr="00216143" w:rsidRDefault="00E529DA" w:rsidP="00E529DA">
      <w:pPr>
        <w:numPr>
          <w:ilvl w:val="0"/>
          <w:numId w:val="33"/>
        </w:numPr>
        <w:shd w:val="clear" w:color="auto" w:fill="FFFFFF"/>
        <w:overflowPunct/>
        <w:autoSpaceDE/>
        <w:autoSpaceDN/>
        <w:adjustRightInd/>
        <w:spacing w:before="0" w:after="0"/>
        <w:textAlignment w:val="auto"/>
        <w:rPr>
          <w:rStyle w:val="Strong"/>
          <w:b w:val="0"/>
          <w:bCs w:val="0"/>
        </w:rPr>
      </w:pPr>
      <w:r w:rsidRPr="00216143">
        <w:rPr>
          <w:rStyle w:val="Strong"/>
          <w:b w:val="0"/>
          <w:bCs w:val="0"/>
        </w:rPr>
        <w:t>FFS: Whether any value of K</w:t>
      </w:r>
      <w:r w:rsidRPr="00216143">
        <w:rPr>
          <w:rStyle w:val="Strong"/>
          <w:b w:val="0"/>
          <w:bCs w:val="0"/>
          <w:vertAlign w:val="subscript"/>
        </w:rPr>
        <w:t>1</w:t>
      </w:r>
      <w:r w:rsidRPr="00216143">
        <w:rPr>
          <w:rStyle w:val="Strong"/>
          <w:b w:val="0"/>
          <w:bCs w:val="0"/>
        </w:rPr>
        <w:t xml:space="preserve"> up to P can be supported for some codebook parameters </w:t>
      </w:r>
    </w:p>
    <w:p w14:paraId="13BBB76E" w14:textId="77777777" w:rsidR="00E529DA" w:rsidRPr="00216143" w:rsidRDefault="00E529DA" w:rsidP="00E529DA">
      <w:pPr>
        <w:numPr>
          <w:ilvl w:val="0"/>
          <w:numId w:val="33"/>
        </w:numPr>
        <w:shd w:val="clear" w:color="auto" w:fill="FFFFFF"/>
        <w:overflowPunct/>
        <w:autoSpaceDE/>
        <w:autoSpaceDN/>
        <w:adjustRightInd/>
        <w:spacing w:before="0" w:after="0"/>
        <w:textAlignment w:val="auto"/>
        <w:rPr>
          <w:rStyle w:val="Strong"/>
          <w:b w:val="0"/>
          <w:bCs w:val="0"/>
        </w:rPr>
      </w:pPr>
      <w:r w:rsidRPr="00216143">
        <w:rPr>
          <w:rStyle w:val="Strong"/>
          <w:b w:val="0"/>
          <w:bCs w:val="0"/>
        </w:rPr>
        <w:t>Note: for Polarization-common based free-selection, it means to select the same L=K</w:t>
      </w:r>
      <w:r w:rsidRPr="00216143">
        <w:rPr>
          <w:rStyle w:val="Strong"/>
          <w:b w:val="0"/>
          <w:bCs w:val="0"/>
          <w:vertAlign w:val="subscript"/>
        </w:rPr>
        <w:t>1</w:t>
      </w:r>
      <w:r w:rsidRPr="00216143">
        <w:rPr>
          <w:rStyle w:val="Strong"/>
          <w:b w:val="0"/>
          <w:bCs w:val="0"/>
        </w:rPr>
        <w:t>/2 ports out of P/2 ports for both polarizations.</w:t>
      </w:r>
    </w:p>
    <w:p w14:paraId="2378BD05" w14:textId="77777777" w:rsidR="00E529DA" w:rsidRPr="00216143" w:rsidRDefault="00E529DA" w:rsidP="00E529DA">
      <w:pPr>
        <w:shd w:val="clear" w:color="auto" w:fill="FFFFFF"/>
        <w:rPr>
          <w:rStyle w:val="Strong"/>
          <w:b w:val="0"/>
          <w:bCs w:val="0"/>
        </w:rPr>
      </w:pPr>
      <w:r w:rsidRPr="00216143">
        <w:rPr>
          <w:rStyle w:val="Strong"/>
          <w:b w:val="0"/>
          <w:bCs w:val="0"/>
        </w:rPr>
        <w:t>Note: for polarization-specific based free-selection, it means select K</w:t>
      </w:r>
      <w:r w:rsidRPr="00216143">
        <w:rPr>
          <w:rStyle w:val="Strong"/>
          <w:b w:val="0"/>
          <w:bCs w:val="0"/>
          <w:vertAlign w:val="subscript"/>
        </w:rPr>
        <w:t>1</w:t>
      </w:r>
      <w:r w:rsidRPr="00216143">
        <w:rPr>
          <w:rStyle w:val="Strong"/>
          <w:b w:val="0"/>
          <w:bCs w:val="0"/>
        </w:rPr>
        <w:t xml:space="preserve"> ports out of P ports</w:t>
      </w:r>
    </w:p>
    <w:p w14:paraId="69F83C49" w14:textId="77777777" w:rsidR="00E529DA" w:rsidRPr="00216143" w:rsidRDefault="00E529DA" w:rsidP="00E529DA">
      <w:pPr>
        <w:shd w:val="clear" w:color="auto" w:fill="FFFFFF"/>
        <w:rPr>
          <w:rStyle w:val="Strong"/>
          <w:b w:val="0"/>
          <w:bCs w:val="0"/>
        </w:rPr>
      </w:pPr>
      <w:r w:rsidRPr="00216143">
        <w:rPr>
          <w:rStyle w:val="Strong"/>
          <w:b w:val="0"/>
          <w:bCs w:val="0"/>
        </w:rPr>
        <w:t>Note: P is the number of CSI-RS ports for port selection (whose value depends on the outcome of the CSI-RS related study)</w:t>
      </w:r>
    </w:p>
    <w:p w14:paraId="3C6CCF7D" w14:textId="77777777" w:rsidR="00E529DA" w:rsidRPr="00C84B9E" w:rsidRDefault="00E529DA" w:rsidP="00E529DA">
      <w:pPr>
        <w:rPr>
          <w:rFonts w:eastAsia="Times New Roman"/>
          <w:b/>
          <w:bCs/>
          <w:highlight w:val="green"/>
          <w:lang w:eastAsia="zh-CN"/>
        </w:rPr>
      </w:pPr>
      <w:r w:rsidRPr="00C84B9E">
        <w:rPr>
          <w:rFonts w:eastAsia="Times New Roman"/>
          <w:b/>
          <w:bCs/>
          <w:highlight w:val="green"/>
          <w:lang w:eastAsia="zh-CN"/>
        </w:rPr>
        <w:t>Agreement</w:t>
      </w:r>
    </w:p>
    <w:p w14:paraId="3560D37D" w14:textId="77777777" w:rsidR="00E529DA" w:rsidRPr="00C84B9E" w:rsidRDefault="00E529DA" w:rsidP="00E529DA">
      <w:pPr>
        <w:rPr>
          <w:rFonts w:eastAsia="Times New Roman"/>
          <w:lang w:eastAsia="zh-CN"/>
        </w:rPr>
      </w:pPr>
      <w:r w:rsidRPr="00C84B9E">
        <w:rPr>
          <w:rFonts w:eastAsia="Times New Roman"/>
          <w:lang w:eastAsia="zh-CN"/>
        </w:rPr>
        <w:t>A bitmap for indication non-zero coefficients should be supported for W2 with a compression coefficient beta&lt;=1 whereas</w:t>
      </w:r>
    </w:p>
    <w:p w14:paraId="5E9E3D85" w14:textId="77777777" w:rsidR="00E529DA" w:rsidRPr="00C84B9E" w:rsidRDefault="00E529DA" w:rsidP="00E529DA">
      <w:pPr>
        <w:pStyle w:val="ListParagraph"/>
        <w:numPr>
          <w:ilvl w:val="0"/>
          <w:numId w:val="34"/>
        </w:numPr>
        <w:spacing w:before="0"/>
        <w:rPr>
          <w:rFonts w:ascii="Times New Roman" w:eastAsia="Times New Roman" w:hAnsi="Times New Roman"/>
          <w:sz w:val="20"/>
          <w:szCs w:val="20"/>
          <w:lang w:eastAsia="zh-CN"/>
        </w:rPr>
      </w:pPr>
      <w:r w:rsidRPr="00C84B9E">
        <w:rPr>
          <w:rFonts w:ascii="Times New Roman" w:eastAsia="Times New Roman" w:hAnsi="Times New Roman"/>
          <w:sz w:val="20"/>
          <w:szCs w:val="20"/>
          <w:lang w:eastAsia="zh-CN"/>
        </w:rPr>
        <w:t>FFS values of beta &lt; =1, e.g. 1/8, 1/4, 1/2, 3/4, 1</w:t>
      </w:r>
    </w:p>
    <w:p w14:paraId="77AB12B8" w14:textId="77777777" w:rsidR="00E529DA" w:rsidRPr="00C84B9E" w:rsidRDefault="00E529DA" w:rsidP="00E529DA">
      <w:pPr>
        <w:pStyle w:val="ListParagraph"/>
        <w:numPr>
          <w:ilvl w:val="0"/>
          <w:numId w:val="34"/>
        </w:numPr>
        <w:spacing w:before="0"/>
        <w:rPr>
          <w:rFonts w:ascii="Times New Roman" w:eastAsia="Times New Roman" w:hAnsi="Times New Roman"/>
          <w:sz w:val="20"/>
          <w:szCs w:val="20"/>
          <w:lang w:eastAsia="zh-CN"/>
        </w:rPr>
      </w:pPr>
      <w:r w:rsidRPr="00C84B9E">
        <w:rPr>
          <w:rFonts w:ascii="Times New Roman" w:eastAsia="Times New Roman" w:hAnsi="Times New Roman"/>
          <w:sz w:val="20"/>
          <w:szCs w:val="20"/>
          <w:lang w:eastAsia="zh-CN"/>
        </w:rPr>
        <w:t>FFS: whether/how such a bitmap can be absent for specific codebook configuration parameters</w:t>
      </w:r>
    </w:p>
    <w:p w14:paraId="78FA2343" w14:textId="77777777" w:rsidR="00E529DA" w:rsidRPr="00C84B9E" w:rsidRDefault="00E529DA" w:rsidP="00E529DA">
      <w:pPr>
        <w:pStyle w:val="ListParagraph"/>
        <w:numPr>
          <w:ilvl w:val="0"/>
          <w:numId w:val="34"/>
        </w:numPr>
        <w:spacing w:before="0"/>
        <w:rPr>
          <w:rFonts w:ascii="Times New Roman" w:eastAsia="Times New Roman" w:hAnsi="Times New Roman"/>
          <w:sz w:val="20"/>
          <w:szCs w:val="20"/>
          <w:lang w:eastAsia="zh-CN"/>
        </w:rPr>
      </w:pPr>
      <w:r w:rsidRPr="00C84B9E">
        <w:rPr>
          <w:rFonts w:ascii="Times New Roman" w:eastAsia="Times New Roman" w:hAnsi="Times New Roman"/>
          <w:sz w:val="20"/>
          <w:szCs w:val="20"/>
          <w:lang w:eastAsia="zh-CN"/>
        </w:rPr>
        <w:t xml:space="preserve">FFS: whether a bitmap is polarization-common or polarization-specific </w:t>
      </w:r>
      <w:r w:rsidRPr="00C84B9E">
        <w:rPr>
          <w:rFonts w:ascii="Times New Roman" w:eastAsia="Times New Roman" w:hAnsi="Times New Roman"/>
          <w:b/>
          <w:sz w:val="20"/>
          <w:szCs w:val="20"/>
          <w:lang w:eastAsia="zh-CN"/>
        </w:rPr>
        <w:t>whereas</w:t>
      </w:r>
      <w:r w:rsidRPr="00C84B9E">
        <w:rPr>
          <w:rFonts w:ascii="Times New Roman" w:eastAsia="Times New Roman" w:hAnsi="Times New Roman"/>
          <w:b/>
          <w:bCs/>
          <w:sz w:val="20"/>
          <w:szCs w:val="20"/>
          <w:lang w:eastAsia="zh-CN"/>
        </w:rPr>
        <w:t xml:space="preserve"> polarization-specific bitmap is the baseline</w:t>
      </w:r>
    </w:p>
    <w:p w14:paraId="5E8C0C15" w14:textId="667026B4" w:rsidR="00E529DA" w:rsidRPr="00C84B9E" w:rsidRDefault="00E529DA" w:rsidP="00E529DA">
      <w:pPr>
        <w:pStyle w:val="ListParagraph"/>
        <w:numPr>
          <w:ilvl w:val="0"/>
          <w:numId w:val="34"/>
        </w:numPr>
        <w:spacing w:before="0"/>
        <w:rPr>
          <w:rFonts w:ascii="Times New Roman" w:eastAsia="Times New Roman" w:hAnsi="Times New Roman"/>
          <w:sz w:val="20"/>
          <w:szCs w:val="20"/>
          <w:lang w:eastAsia="zh-CN"/>
        </w:rPr>
      </w:pPr>
      <w:r w:rsidRPr="00C84B9E">
        <w:rPr>
          <w:rFonts w:ascii="Times New Roman" w:eastAsia="Times New Roman" w:hAnsi="Times New Roman"/>
          <w:sz w:val="20"/>
          <w:szCs w:val="20"/>
          <w:lang w:eastAsia="zh-CN"/>
        </w:rPr>
        <w:t>FFS: possible parameter combinations/dependence for beta with other PS CB parameters</w:t>
      </w:r>
    </w:p>
    <w:p w14:paraId="3AFDF13C" w14:textId="601E9ACD" w:rsidR="00C35CFF" w:rsidRPr="00C35CFF" w:rsidRDefault="00936080" w:rsidP="00321163">
      <w:pPr>
        <w:jc w:val="both"/>
        <w:rPr>
          <w:rFonts w:eastAsia="Batang"/>
          <w:bCs/>
          <w:szCs w:val="24"/>
          <w:lang w:val="en-GB"/>
        </w:rPr>
      </w:pPr>
      <w:r>
        <w:rPr>
          <w:rFonts w:eastAsia="Batang"/>
          <w:bCs/>
          <w:szCs w:val="24"/>
          <w:lang w:val="en-GB"/>
        </w:rPr>
        <w:t xml:space="preserve">In Rel-17 FDD CSI, since CSI-RS beamforming is </w:t>
      </w:r>
      <w:r w:rsidR="00D06CC5">
        <w:rPr>
          <w:rFonts w:eastAsia="Batang"/>
          <w:bCs/>
          <w:szCs w:val="24"/>
          <w:lang w:val="en-GB"/>
        </w:rPr>
        <w:t xml:space="preserve">performed with both spatial and frequency basis, it seems reasonable </w:t>
      </w:r>
      <w:r w:rsidR="00C64FD5">
        <w:rPr>
          <w:rFonts w:eastAsia="Batang"/>
          <w:bCs/>
          <w:szCs w:val="24"/>
          <w:lang w:val="en-GB"/>
        </w:rPr>
        <w:t xml:space="preserve">to support higher </w:t>
      </w:r>
      <w:r w:rsidR="00D06CC5">
        <w:rPr>
          <w:rFonts w:eastAsia="Batang"/>
          <w:bCs/>
          <w:szCs w:val="24"/>
          <w:lang w:val="en-GB"/>
        </w:rPr>
        <w:t xml:space="preserve">number of selected ports </w:t>
      </w:r>
      <w:r w:rsidR="00C64FD5">
        <w:rPr>
          <w:rFonts w:eastAsia="Batang"/>
          <w:bCs/>
          <w:szCs w:val="24"/>
          <w:lang w:val="en-GB"/>
        </w:rPr>
        <w:t xml:space="preserve">than Rel-16 </w:t>
      </w:r>
      <w:proofErr w:type="spellStart"/>
      <w:r w:rsidR="00C64FD5">
        <w:rPr>
          <w:rFonts w:eastAsia="Batang"/>
          <w:bCs/>
          <w:szCs w:val="24"/>
          <w:lang w:val="en-GB"/>
        </w:rPr>
        <w:t>eType</w:t>
      </w:r>
      <w:proofErr w:type="spellEnd"/>
      <w:r w:rsidR="00C64FD5">
        <w:rPr>
          <w:rFonts w:eastAsia="Batang"/>
          <w:bCs/>
          <w:szCs w:val="24"/>
          <w:lang w:val="en-GB"/>
        </w:rPr>
        <w:t xml:space="preserve"> II (port-selection) codebook. So, the small numbers of K1, i.e., 2, 4, </w:t>
      </w:r>
      <w:r w:rsidR="0006212D">
        <w:rPr>
          <w:rFonts w:eastAsia="Batang"/>
          <w:bCs/>
          <w:szCs w:val="24"/>
          <w:lang w:val="en-GB"/>
        </w:rPr>
        <w:t xml:space="preserve">8, 12 may not be useful especially for larger number of CSI-RS ports. </w:t>
      </w:r>
      <w:r w:rsidR="00BC1767">
        <w:rPr>
          <w:rFonts w:eastAsia="Batang"/>
          <w:bCs/>
          <w:szCs w:val="24"/>
          <w:lang w:val="en-GB"/>
        </w:rPr>
        <w:t>Also</w:t>
      </w:r>
      <w:r w:rsidR="003F71FF">
        <w:rPr>
          <w:rFonts w:eastAsia="Batang"/>
          <w:bCs/>
          <w:szCs w:val="24"/>
          <w:lang w:val="en-GB"/>
        </w:rPr>
        <w:t xml:space="preserve">, </w:t>
      </w:r>
      <w:r w:rsidR="00721F73">
        <w:rPr>
          <w:rFonts w:eastAsia="Batang"/>
          <w:bCs/>
          <w:szCs w:val="24"/>
          <w:lang w:val="en-GB"/>
        </w:rPr>
        <w:t xml:space="preserve">since there are </w:t>
      </w:r>
      <w:r w:rsidR="00DD7897">
        <w:rPr>
          <w:rFonts w:eastAsia="Batang"/>
          <w:bCs/>
          <w:szCs w:val="24"/>
          <w:lang w:val="en-GB"/>
        </w:rPr>
        <w:t xml:space="preserve">other codebook </w:t>
      </w:r>
      <w:r w:rsidR="00BC1767">
        <w:rPr>
          <w:rFonts w:eastAsia="Batang"/>
          <w:bCs/>
          <w:szCs w:val="24"/>
          <w:lang w:val="en-GB"/>
        </w:rPr>
        <w:t xml:space="preserve">parameters, beta and M, to control the max number of non-zero coefficients and number of FD basis, </w:t>
      </w:r>
      <w:r w:rsidR="00FF183E">
        <w:rPr>
          <w:rFonts w:eastAsia="Batang"/>
          <w:bCs/>
          <w:szCs w:val="24"/>
          <w:lang w:val="en-GB"/>
        </w:rPr>
        <w:t>supporting too many K1 values seem redundant</w:t>
      </w:r>
      <w:r w:rsidR="006E0D9D">
        <w:rPr>
          <w:rFonts w:eastAsia="Batang"/>
          <w:bCs/>
          <w:szCs w:val="24"/>
          <w:lang w:val="en-GB"/>
        </w:rPr>
        <w:t xml:space="preserve"> and brings lots of simulation/testing effort. Hence, based on the discussion, we propose</w:t>
      </w:r>
    </w:p>
    <w:p w14:paraId="39015848" w14:textId="759E0781" w:rsidR="00321163" w:rsidRDefault="00321163" w:rsidP="00321163">
      <w:pPr>
        <w:jc w:val="both"/>
        <w:rPr>
          <w:b/>
          <w:bCs/>
          <w:lang w:val="en-GB"/>
        </w:rPr>
      </w:pPr>
      <w:r w:rsidRPr="00B334C1">
        <w:rPr>
          <w:rFonts w:eastAsia="Batang"/>
          <w:b/>
          <w:szCs w:val="24"/>
          <w:u w:val="single"/>
          <w:lang w:val="en-GB"/>
        </w:rPr>
        <w:t xml:space="preserve">Proposal </w:t>
      </w:r>
      <w:r w:rsidR="00462A8B">
        <w:rPr>
          <w:rFonts w:eastAsia="Batang"/>
          <w:b/>
          <w:szCs w:val="24"/>
          <w:u w:val="single"/>
          <w:lang w:val="en-GB"/>
        </w:rPr>
        <w:t>1</w:t>
      </w:r>
      <w:r w:rsidR="001058BD">
        <w:rPr>
          <w:rFonts w:eastAsia="Batang"/>
          <w:b/>
          <w:szCs w:val="24"/>
          <w:u w:val="single"/>
          <w:lang w:val="en-GB"/>
        </w:rPr>
        <w:t>5</w:t>
      </w:r>
      <w:r w:rsidRPr="00B334C1">
        <w:rPr>
          <w:b/>
          <w:iCs/>
          <w:szCs w:val="16"/>
          <w:lang w:val="en-GB" w:eastAsia="ko-KR"/>
        </w:rPr>
        <w:t xml:space="preserve">: </w:t>
      </w:r>
      <w:r w:rsidRPr="00225E92">
        <w:rPr>
          <w:b/>
          <w:bCs/>
          <w:lang w:val="en-GB"/>
        </w:rPr>
        <w:t xml:space="preserve">For Rel-17 FDD CSI, </w:t>
      </w:r>
      <w:r>
        <w:rPr>
          <w:b/>
          <w:bCs/>
          <w:lang w:val="en-GB"/>
        </w:rPr>
        <w:t xml:space="preserve">support </w:t>
      </w:r>
      <w:r w:rsidR="003B156C">
        <w:rPr>
          <w:b/>
          <w:bCs/>
          <w:lang w:val="en-GB"/>
        </w:rPr>
        <w:t xml:space="preserve">1 value of K1 for number of CSI-RS ports &lt;=12, and </w:t>
      </w:r>
      <w:proofErr w:type="spellStart"/>
      <w:r w:rsidR="00AD5577">
        <w:rPr>
          <w:b/>
          <w:bCs/>
          <w:lang w:val="en-GB"/>
        </w:rPr>
        <w:t>upto</w:t>
      </w:r>
      <w:proofErr w:type="spellEnd"/>
      <w:r w:rsidR="00AD5577">
        <w:rPr>
          <w:b/>
          <w:bCs/>
          <w:lang w:val="en-GB"/>
        </w:rPr>
        <w:t xml:space="preserve"> 2 values of K1 (number of selected ports) </w:t>
      </w:r>
      <w:r w:rsidR="002612E3">
        <w:rPr>
          <w:b/>
          <w:bCs/>
          <w:lang w:val="en-GB"/>
        </w:rPr>
        <w:t>per number of CSI-RS ports</w:t>
      </w:r>
      <w:r w:rsidR="00FB617D">
        <w:rPr>
          <w:b/>
          <w:bCs/>
          <w:lang w:val="en-GB"/>
        </w:rPr>
        <w:t>, e.g., K1={16,32}</w:t>
      </w:r>
      <w:r w:rsidR="00AF70E5">
        <w:rPr>
          <w:b/>
          <w:bCs/>
          <w:lang w:val="en-GB"/>
        </w:rPr>
        <w:t xml:space="preserve"> </w:t>
      </w:r>
      <w:r w:rsidR="00FB617D">
        <w:rPr>
          <w:b/>
          <w:bCs/>
          <w:lang w:val="en-GB"/>
        </w:rPr>
        <w:t>for 32-port</w:t>
      </w:r>
      <w:r w:rsidR="00342955">
        <w:rPr>
          <w:b/>
          <w:bCs/>
          <w:lang w:val="en-GB"/>
        </w:rPr>
        <w:t>.</w:t>
      </w:r>
    </w:p>
    <w:p w14:paraId="2E357D2A" w14:textId="4A92E456" w:rsidR="003B156C" w:rsidRPr="00EB3ED0" w:rsidRDefault="003B156C" w:rsidP="003B156C">
      <w:pPr>
        <w:keepNext/>
        <w:rPr>
          <w:b/>
          <w:bCs/>
          <w:lang w:val="en-GB"/>
        </w:rPr>
      </w:pPr>
      <w:r w:rsidRPr="00A97F6B">
        <w:rPr>
          <w:b/>
          <w:bCs/>
          <w:u w:val="single"/>
          <w:lang w:val="en-GB"/>
        </w:rPr>
        <w:t xml:space="preserve">Proposal </w:t>
      </w:r>
      <w:r w:rsidR="00462A8B">
        <w:rPr>
          <w:b/>
          <w:bCs/>
          <w:u w:val="single"/>
          <w:lang w:val="en-GB"/>
        </w:rPr>
        <w:t>1</w:t>
      </w:r>
      <w:r w:rsidR="00A97F6B" w:rsidRPr="00A97F6B">
        <w:rPr>
          <w:b/>
          <w:bCs/>
          <w:u w:val="single"/>
          <w:lang w:val="en-GB"/>
        </w:rPr>
        <w:t>6</w:t>
      </w:r>
      <w:r>
        <w:rPr>
          <w:b/>
          <w:bCs/>
          <w:lang w:val="en-GB"/>
        </w:rPr>
        <w:t xml:space="preserve">: Support parameter combinations of {K1, beta, M}, and total number of different combinations should not exceed Rel-16 </w:t>
      </w:r>
      <w:proofErr w:type="spellStart"/>
      <w:r>
        <w:rPr>
          <w:b/>
          <w:bCs/>
          <w:lang w:val="en-GB"/>
        </w:rPr>
        <w:t>eType</w:t>
      </w:r>
      <w:proofErr w:type="spellEnd"/>
      <w:r>
        <w:rPr>
          <w:b/>
          <w:bCs/>
          <w:lang w:val="en-GB"/>
        </w:rPr>
        <w:t xml:space="preserve"> II codebook.</w:t>
      </w:r>
    </w:p>
    <w:p w14:paraId="03A499C0" w14:textId="25BE6E4F" w:rsidR="00321163" w:rsidRDefault="00321163" w:rsidP="00321163">
      <w:pPr>
        <w:jc w:val="both"/>
        <w:rPr>
          <w:lang w:val="en-GB"/>
        </w:rPr>
      </w:pPr>
      <w:r w:rsidRPr="002076CB">
        <w:rPr>
          <w:lang w:val="en-GB"/>
        </w:rPr>
        <w:t>Regarding</w:t>
      </w:r>
      <w:r>
        <w:rPr>
          <w:lang w:val="en-GB"/>
        </w:rPr>
        <w:t xml:space="preserve"> coefficient matrix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2</m:t>
            </m:r>
          </m:sub>
        </m:sSub>
      </m:oMath>
      <w:r>
        <w:rPr>
          <w:lang w:val="en-GB"/>
        </w:rPr>
        <w:t xml:space="preserve">), since </w:t>
      </w:r>
      <w:r w:rsidR="00931493">
        <w:rPr>
          <w:lang w:val="en-GB"/>
        </w:rPr>
        <w:t xml:space="preserve">weak </w:t>
      </w:r>
      <w:r>
        <w:rPr>
          <w:lang w:val="en-GB"/>
        </w:rPr>
        <w:t xml:space="preserve">coefficients exist and their locations vary across different layers, it is preferred to reuse Rel-16 method of </w:t>
      </w:r>
      <w:r w:rsidR="00931493">
        <w:rPr>
          <w:lang w:val="en-GB"/>
        </w:rPr>
        <w:t>number of non-zero coefficients</w:t>
      </w:r>
      <w:r>
        <w:rPr>
          <w:lang w:val="en-GB"/>
        </w:rPr>
        <w:t xml:space="preserve"> configuration/reporting.</w:t>
      </w:r>
    </w:p>
    <w:p w14:paraId="5CAB1B30" w14:textId="004E967B" w:rsidR="00321163" w:rsidRDefault="00321163" w:rsidP="00321163">
      <w:pPr>
        <w:keepNext/>
        <w:rPr>
          <w:b/>
          <w:bCs/>
          <w:lang w:val="en-GB"/>
        </w:rPr>
      </w:pPr>
      <w:r w:rsidRPr="00B334C1">
        <w:rPr>
          <w:rFonts w:eastAsia="Batang"/>
          <w:b/>
          <w:szCs w:val="24"/>
          <w:u w:val="single"/>
          <w:lang w:val="en-GB"/>
        </w:rPr>
        <w:lastRenderedPageBreak/>
        <w:t xml:space="preserve">Proposal </w:t>
      </w:r>
      <w:r w:rsidR="00462A8B">
        <w:rPr>
          <w:rFonts w:eastAsia="Batang"/>
          <w:b/>
          <w:szCs w:val="24"/>
          <w:u w:val="single"/>
          <w:lang w:val="en-GB"/>
        </w:rPr>
        <w:t>1</w:t>
      </w:r>
      <w:r w:rsidR="00A97F6B">
        <w:rPr>
          <w:rFonts w:eastAsia="Batang"/>
          <w:b/>
          <w:szCs w:val="24"/>
          <w:u w:val="single"/>
          <w:lang w:val="en-GB"/>
        </w:rPr>
        <w:t>7</w:t>
      </w:r>
      <w:r w:rsidRPr="00B334C1">
        <w:rPr>
          <w:b/>
          <w:iCs/>
          <w:szCs w:val="16"/>
          <w:lang w:val="en-GB" w:eastAsia="ko-KR"/>
        </w:rPr>
        <w:t xml:space="preserve">: </w:t>
      </w:r>
      <w:r w:rsidRPr="00225E92">
        <w:rPr>
          <w:b/>
          <w:bCs/>
          <w:lang w:val="en-GB"/>
        </w:rPr>
        <w:t xml:space="preserve">For Rel-17 FDD CSI, </w:t>
      </w:r>
      <w:r>
        <w:rPr>
          <w:b/>
          <w:bCs/>
          <w:lang w:val="en-GB"/>
        </w:rPr>
        <w:t>support following for linear combination coefficient reporting.</w:t>
      </w:r>
    </w:p>
    <w:p w14:paraId="2F17EA7D" w14:textId="77777777" w:rsidR="00342955" w:rsidRDefault="0007641B" w:rsidP="0007641B">
      <w:pPr>
        <w:pStyle w:val="ListParagraph"/>
        <w:keepNext/>
        <w:numPr>
          <w:ilvl w:val="0"/>
          <w:numId w:val="12"/>
        </w:numPr>
        <w:rPr>
          <w:b/>
          <w:bCs/>
          <w:sz w:val="20"/>
          <w:szCs w:val="20"/>
          <w:lang w:val="en-GB"/>
        </w:rPr>
      </w:pPr>
      <w:proofErr w:type="spellStart"/>
      <w:r w:rsidRPr="0007641B">
        <w:rPr>
          <w:b/>
          <w:bCs/>
          <w:sz w:val="20"/>
          <w:szCs w:val="20"/>
          <w:lang w:val="en-GB"/>
        </w:rPr>
        <w:t>Upto</w:t>
      </w:r>
      <w:proofErr w:type="spellEnd"/>
      <w:r w:rsidRPr="0007641B">
        <w:rPr>
          <w:b/>
          <w:bCs/>
          <w:sz w:val="20"/>
          <w:szCs w:val="20"/>
          <w:lang w:val="en-GB"/>
        </w:rPr>
        <w:t xml:space="preserve"> 2 values for</w:t>
      </w:r>
      <w:r w:rsidR="00321163" w:rsidRPr="0007641B">
        <w:rPr>
          <w:b/>
          <w:bCs/>
          <w:sz w:val="20"/>
          <w:szCs w:val="20"/>
          <w:lang w:val="en-GB"/>
        </w:rPr>
        <w:t xml:space="preserve"> </w:t>
      </w:r>
      <m:oMath>
        <m:r>
          <m:rPr>
            <m:sty m:val="bi"/>
          </m:rPr>
          <w:rPr>
            <w:rFonts w:ascii="Cambria Math" w:hAnsi="Cambria Math"/>
            <w:sz w:val="20"/>
            <w:szCs w:val="20"/>
            <w:lang w:val="en-GB"/>
          </w:rPr>
          <m:t>β</m:t>
        </m:r>
      </m:oMath>
    </w:p>
    <w:p w14:paraId="773DD298" w14:textId="77777777" w:rsidR="00342955" w:rsidRDefault="00321163" w:rsidP="0007641B">
      <w:pPr>
        <w:pStyle w:val="ListParagraph"/>
        <w:keepNext/>
        <w:numPr>
          <w:ilvl w:val="0"/>
          <w:numId w:val="12"/>
        </w:numPr>
        <w:rPr>
          <w:b/>
          <w:bCs/>
          <w:sz w:val="20"/>
          <w:szCs w:val="20"/>
          <w:lang w:val="en-GB"/>
        </w:rPr>
      </w:pPr>
      <w:r w:rsidRPr="0007641B">
        <w:rPr>
          <w:b/>
          <w:bCs/>
          <w:sz w:val="20"/>
          <w:szCs w:val="20"/>
          <w:lang w:val="en-GB"/>
        </w:rPr>
        <w:t xml:space="preserve">max number of non-zero coefficients per layer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p>
    <w:p w14:paraId="2B3EE25F" w14:textId="670CF5C7" w:rsidR="00321163" w:rsidRPr="0007641B" w:rsidRDefault="00321163" w:rsidP="0007641B">
      <w:pPr>
        <w:pStyle w:val="ListParagraph"/>
        <w:keepNext/>
        <w:numPr>
          <w:ilvl w:val="0"/>
          <w:numId w:val="12"/>
        </w:numPr>
        <w:rPr>
          <w:b/>
          <w:bCs/>
          <w:sz w:val="20"/>
          <w:szCs w:val="20"/>
          <w:lang w:val="en-GB"/>
        </w:rPr>
      </w:pPr>
      <w:r w:rsidRPr="0007641B">
        <w:rPr>
          <w:b/>
          <w:bCs/>
          <w:sz w:val="20"/>
          <w:szCs w:val="20"/>
          <w:lang w:val="en-GB"/>
        </w:rPr>
        <w:t xml:space="preserve">max number of non-zero coefficients across all layers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2</m:t>
                </m:r>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r w:rsidRPr="0007641B">
        <w:rPr>
          <w:b/>
          <w:bCs/>
          <w:sz w:val="20"/>
          <w:szCs w:val="20"/>
          <w:lang w:val="en-GB"/>
        </w:rPr>
        <w:t>.</w:t>
      </w:r>
    </w:p>
    <w:p w14:paraId="267F1980" w14:textId="336D5172" w:rsidR="00321163" w:rsidRDefault="00321163" w:rsidP="003069D1">
      <w:pPr>
        <w:pStyle w:val="ListParagraph"/>
        <w:keepNext/>
        <w:numPr>
          <w:ilvl w:val="0"/>
          <w:numId w:val="12"/>
        </w:numPr>
        <w:rPr>
          <w:b/>
          <w:bCs/>
          <w:sz w:val="20"/>
          <w:szCs w:val="20"/>
          <w:lang w:val="en-GB"/>
        </w:rPr>
      </w:pPr>
      <w:r w:rsidRPr="004746C1">
        <w:rPr>
          <w:b/>
          <w:bCs/>
          <w:sz w:val="20"/>
          <w:szCs w:val="20"/>
          <w:lang w:val="en-GB"/>
        </w:rPr>
        <w:t>UE reporting of actual number of non-zero coefficients</w:t>
      </w:r>
      <w:r w:rsidR="0078695C">
        <w:rPr>
          <w:b/>
          <w:bCs/>
          <w:sz w:val="20"/>
          <w:szCs w:val="20"/>
          <w:lang w:val="en-GB"/>
        </w:rPr>
        <w:t>.</w:t>
      </w:r>
    </w:p>
    <w:p w14:paraId="34D55DA6" w14:textId="0AD8D8DD" w:rsidR="001F10B8" w:rsidRDefault="00DE775A" w:rsidP="0004015A">
      <w:pPr>
        <w:pStyle w:val="Heading2"/>
      </w:pPr>
      <w:r>
        <w:t>Discussion on CSI-RS overhead</w:t>
      </w:r>
    </w:p>
    <w:p w14:paraId="3D2BCF53" w14:textId="007770A3" w:rsidR="001E1203" w:rsidRDefault="000F359B" w:rsidP="00DD2B92">
      <w:pPr>
        <w:jc w:val="both"/>
        <w:rPr>
          <w:lang w:val="en-GB"/>
        </w:rPr>
      </w:pPr>
      <w:r>
        <w:rPr>
          <w:lang w:val="en-GB"/>
        </w:rPr>
        <w:t>Since a large number of UE-specific CSI-RS</w:t>
      </w:r>
      <w:r w:rsidR="004821DB">
        <w:rPr>
          <w:lang w:val="en-GB"/>
        </w:rPr>
        <w:t xml:space="preserve"> ports</w:t>
      </w:r>
      <w:r>
        <w:rPr>
          <w:lang w:val="en-GB"/>
        </w:rPr>
        <w:t xml:space="preserve"> </w:t>
      </w:r>
      <w:r w:rsidR="004821DB">
        <w:rPr>
          <w:lang w:val="en-GB"/>
        </w:rPr>
        <w:t>are</w:t>
      </w:r>
      <w:r>
        <w:rPr>
          <w:lang w:val="en-GB"/>
        </w:rPr>
        <w:t xml:space="preserve"> needed for Rel-17 port-selection codebook,</w:t>
      </w:r>
      <w:r w:rsidR="001E1203">
        <w:rPr>
          <w:lang w:val="en-GB"/>
        </w:rPr>
        <w:t xml:space="preserve"> following agreement was made</w:t>
      </w:r>
      <w:r w:rsidR="00B53221">
        <w:rPr>
          <w:lang w:val="en-GB"/>
        </w:rPr>
        <w:t xml:space="preserve"> regarding CSI-RS </w:t>
      </w:r>
      <w:r w:rsidR="001F403C">
        <w:rPr>
          <w:lang w:val="en-GB"/>
        </w:rPr>
        <w:t>overhead reduction in the last meeting</w:t>
      </w:r>
      <w:r w:rsidR="00B53221">
        <w:rPr>
          <w:lang w:val="en-GB"/>
        </w:rPr>
        <w:t xml:space="preserve">. In this section, we discuss </w:t>
      </w:r>
      <w:r w:rsidR="00564B3E">
        <w:rPr>
          <w:lang w:val="en-GB"/>
        </w:rPr>
        <w:t>relevant issues</w:t>
      </w:r>
      <w:r w:rsidR="004821DB">
        <w:rPr>
          <w:lang w:val="en-GB"/>
        </w:rPr>
        <w:t xml:space="preserve"> involved in CSI-RS overhead reduction.</w:t>
      </w:r>
      <w:r w:rsidR="00B53221">
        <w:rPr>
          <w:lang w:val="en-GB"/>
        </w:rPr>
        <w:t xml:space="preserve"> </w:t>
      </w:r>
    </w:p>
    <w:p w14:paraId="20F957EC" w14:textId="77777777" w:rsidR="00A06418" w:rsidRPr="00A06418" w:rsidRDefault="00A06418" w:rsidP="00DD2B92">
      <w:pPr>
        <w:pStyle w:val="ListParagraph"/>
        <w:autoSpaceDE w:val="0"/>
        <w:autoSpaceDN w:val="0"/>
        <w:adjustRightInd w:val="0"/>
        <w:snapToGrid w:val="0"/>
        <w:ind w:left="0"/>
        <w:jc w:val="both"/>
        <w:rPr>
          <w:rFonts w:eastAsia="SimSun" w:cs="Times"/>
          <w:b/>
          <w:iCs/>
          <w:sz w:val="20"/>
          <w:szCs w:val="18"/>
        </w:rPr>
      </w:pPr>
      <w:r w:rsidRPr="00A06418">
        <w:rPr>
          <w:rFonts w:eastAsia="SimSun" w:cs="Times"/>
          <w:b/>
          <w:iCs/>
          <w:sz w:val="20"/>
          <w:szCs w:val="18"/>
          <w:highlight w:val="green"/>
        </w:rPr>
        <w:t>Agreement</w:t>
      </w:r>
    </w:p>
    <w:p w14:paraId="18AEAB04" w14:textId="77777777" w:rsidR="00A06418" w:rsidRPr="00A06418" w:rsidRDefault="00A06418" w:rsidP="00DD2B92">
      <w:pPr>
        <w:pStyle w:val="ListParagraph"/>
        <w:autoSpaceDE w:val="0"/>
        <w:autoSpaceDN w:val="0"/>
        <w:adjustRightInd w:val="0"/>
        <w:snapToGrid w:val="0"/>
        <w:ind w:left="0"/>
        <w:jc w:val="both"/>
        <w:rPr>
          <w:rFonts w:cs="Times"/>
          <w:iCs/>
          <w:sz w:val="20"/>
          <w:szCs w:val="18"/>
        </w:rPr>
      </w:pPr>
      <w:r w:rsidRPr="00A06418">
        <w:rPr>
          <w:rFonts w:eastAsia="SimSun" w:cs="Times"/>
          <w:iCs/>
          <w:sz w:val="20"/>
          <w:szCs w:val="18"/>
        </w:rPr>
        <w:t>For PS codebook enhancements utilization DL/UL reciprocity of angle and/or delay, study</w:t>
      </w:r>
      <w:r w:rsidRPr="00A06418">
        <w:rPr>
          <w:rFonts w:cs="Times"/>
          <w:iCs/>
          <w:sz w:val="20"/>
          <w:szCs w:val="18"/>
        </w:rPr>
        <w:t xml:space="preserve"> following options (or combinations) for CSI-RS configurations associated with Rel-17 PS codebook </w:t>
      </w:r>
      <w:r w:rsidRPr="00A06418">
        <w:rPr>
          <w:rFonts w:cs="Times"/>
          <w:iCs/>
          <w:color w:val="FF0000"/>
          <w:sz w:val="20"/>
          <w:szCs w:val="18"/>
        </w:rPr>
        <w:t>for supporting low CSI-RS overhead and/or CSI-RS processing complexity considering the impact on UPT performance under realistic CSI-RS measurement:</w:t>
      </w:r>
      <w:r w:rsidRPr="00A06418">
        <w:rPr>
          <w:rFonts w:cs="Times"/>
          <w:iCs/>
          <w:sz w:val="20"/>
          <w:szCs w:val="18"/>
        </w:rPr>
        <w:t xml:space="preserve">  </w:t>
      </w:r>
    </w:p>
    <w:p w14:paraId="7FE3675B" w14:textId="77777777" w:rsidR="00A06418" w:rsidRPr="00A06418" w:rsidRDefault="00A06418" w:rsidP="003069D1">
      <w:pPr>
        <w:pStyle w:val="ListParagraph"/>
        <w:numPr>
          <w:ilvl w:val="1"/>
          <w:numId w:val="15"/>
        </w:numPr>
        <w:autoSpaceDE w:val="0"/>
        <w:autoSpaceDN w:val="0"/>
        <w:adjustRightInd w:val="0"/>
        <w:snapToGrid w:val="0"/>
        <w:spacing w:before="0"/>
        <w:jc w:val="both"/>
        <w:rPr>
          <w:rFonts w:cs="Times"/>
          <w:iCs/>
          <w:color w:val="FF0000"/>
          <w:sz w:val="20"/>
          <w:szCs w:val="18"/>
        </w:rPr>
      </w:pPr>
      <w:r w:rsidRPr="00A06418">
        <w:rPr>
          <w:rFonts w:cs="Times"/>
          <w:iCs/>
          <w:color w:val="FF0000"/>
          <w:sz w:val="20"/>
          <w:szCs w:val="18"/>
        </w:rPr>
        <w:t>Option 0: No further CSI-RS enhancement as the baseline</w:t>
      </w:r>
    </w:p>
    <w:p w14:paraId="52010305" w14:textId="77777777" w:rsidR="00A06418" w:rsidRPr="00A06418" w:rsidRDefault="00A06418" w:rsidP="003069D1">
      <w:pPr>
        <w:pStyle w:val="ListParagraph"/>
        <w:numPr>
          <w:ilvl w:val="1"/>
          <w:numId w:val="15"/>
        </w:numPr>
        <w:autoSpaceDE w:val="0"/>
        <w:autoSpaceDN w:val="0"/>
        <w:adjustRightInd w:val="0"/>
        <w:snapToGrid w:val="0"/>
        <w:spacing w:before="0"/>
        <w:jc w:val="both"/>
        <w:rPr>
          <w:rFonts w:cs="Times"/>
          <w:iCs/>
          <w:sz w:val="20"/>
          <w:szCs w:val="18"/>
        </w:rPr>
      </w:pPr>
      <w:r w:rsidRPr="00A06418">
        <w:rPr>
          <w:rFonts w:eastAsia="Malgun Gothic" w:cs="Times"/>
          <w:iCs/>
          <w:sz w:val="20"/>
          <w:szCs w:val="18"/>
        </w:rPr>
        <w:t>Option 1: Support configuring a lower CSI-RS density per CSI-RS resource, e.g. 0.25</w:t>
      </w:r>
    </w:p>
    <w:p w14:paraId="0BDDC57D" w14:textId="77777777" w:rsidR="00A06418" w:rsidRPr="00A06418" w:rsidRDefault="00A06418" w:rsidP="003069D1">
      <w:pPr>
        <w:pStyle w:val="ListParagraph"/>
        <w:numPr>
          <w:ilvl w:val="1"/>
          <w:numId w:val="15"/>
        </w:numPr>
        <w:autoSpaceDE w:val="0"/>
        <w:autoSpaceDN w:val="0"/>
        <w:adjustRightInd w:val="0"/>
        <w:snapToGrid w:val="0"/>
        <w:spacing w:before="0"/>
        <w:jc w:val="both"/>
        <w:rPr>
          <w:rFonts w:cs="Times"/>
          <w:iCs/>
          <w:sz w:val="20"/>
          <w:szCs w:val="18"/>
        </w:rPr>
      </w:pPr>
      <w:r w:rsidRPr="00A06418">
        <w:rPr>
          <w:rFonts w:eastAsia="Malgun Gothic" w:cs="Times"/>
          <w:iCs/>
          <w:sz w:val="20"/>
          <w:szCs w:val="18"/>
        </w:rPr>
        <w:t xml:space="preserve">Option 2: Support configuring one or </w:t>
      </w:r>
      <w:r w:rsidRPr="00A06418">
        <w:rPr>
          <w:rFonts w:eastAsia="SimSun" w:cs="Times"/>
          <w:iCs/>
          <w:sz w:val="20"/>
          <w:szCs w:val="18"/>
        </w:rPr>
        <w:t xml:space="preserve">multiple CSI-RS patterns per CSI-RS resource </w:t>
      </w:r>
      <w:r w:rsidRPr="00A06418">
        <w:rPr>
          <w:rFonts w:eastAsia="Malgun Gothic" w:cs="Times"/>
          <w:iCs/>
          <w:sz w:val="20"/>
          <w:szCs w:val="18"/>
        </w:rPr>
        <w:t xml:space="preserve">associated with Rel-17 PS codebook </w:t>
      </w:r>
    </w:p>
    <w:p w14:paraId="55EE0AC0" w14:textId="5B673337" w:rsidR="00A06418" w:rsidRPr="00A06418" w:rsidRDefault="00A06418" w:rsidP="003069D1">
      <w:pPr>
        <w:pStyle w:val="ListParagraph"/>
        <w:numPr>
          <w:ilvl w:val="1"/>
          <w:numId w:val="15"/>
        </w:numPr>
        <w:autoSpaceDE w:val="0"/>
        <w:autoSpaceDN w:val="0"/>
        <w:adjustRightInd w:val="0"/>
        <w:snapToGrid w:val="0"/>
        <w:spacing w:before="0"/>
        <w:jc w:val="both"/>
        <w:rPr>
          <w:rFonts w:cs="Times"/>
          <w:iCs/>
          <w:sz w:val="20"/>
          <w:szCs w:val="18"/>
        </w:rPr>
      </w:pPr>
      <w:r w:rsidRPr="00A06418">
        <w:rPr>
          <w:rFonts w:eastAsia="Malgun Gothic" w:cs="Times"/>
          <w:iCs/>
          <w:sz w:val="20"/>
          <w:szCs w:val="18"/>
        </w:rPr>
        <w:t>Option 3:</w:t>
      </w:r>
      <m:oMath>
        <m:r>
          <w:rPr>
            <w:rFonts w:ascii="Cambria Math" w:eastAsia="SimSun" w:hAnsi="Cambria Math"/>
            <w:sz w:val="20"/>
            <w:szCs w:val="20"/>
          </w:rPr>
          <m:t xml:space="preserve"> </m:t>
        </m:r>
      </m:oMath>
      <w:r w:rsidRPr="00A06418">
        <w:rPr>
          <w:rFonts w:eastAsia="Malgun Gothic" w:cs="Times"/>
          <w:iCs/>
          <w:sz w:val="20"/>
          <w:szCs w:val="18"/>
        </w:rPr>
        <w:t xml:space="preserve">Support configuring multiple CSI-RS resources per CSI reporting configuration associated with Rel-17 PS codebook </w:t>
      </w:r>
    </w:p>
    <w:p w14:paraId="365BB398" w14:textId="28224A6E" w:rsidR="0077552D" w:rsidRDefault="00931493" w:rsidP="00DD2B92">
      <w:pPr>
        <w:jc w:val="both"/>
        <w:rPr>
          <w:lang w:val="en-GB"/>
        </w:rPr>
      </w:pPr>
      <w:r>
        <w:rPr>
          <w:lang w:val="en-GB"/>
        </w:rPr>
        <w:t xml:space="preserve">These four options may lead to </w:t>
      </w:r>
      <w:r w:rsidR="00AE5DE2">
        <w:rPr>
          <w:lang w:val="en-GB"/>
        </w:rPr>
        <w:t>5</w:t>
      </w:r>
      <w:r>
        <w:rPr>
          <w:lang w:val="en-GB"/>
        </w:rPr>
        <w:t xml:space="preserve"> patterns as illustrated in</w:t>
      </w:r>
      <w:r w:rsidR="000543A5">
        <w:rPr>
          <w:lang w:val="en-GB"/>
        </w:rPr>
        <w:t xml:space="preserve"> Figure </w:t>
      </w:r>
      <w:r w:rsidR="007D23F3">
        <w:rPr>
          <w:lang w:val="en-GB"/>
        </w:rPr>
        <w:t>5</w:t>
      </w:r>
      <w:r>
        <w:rPr>
          <w:lang w:val="en-GB"/>
        </w:rPr>
        <w:t>.</w:t>
      </w:r>
      <w:r w:rsidR="000543A5">
        <w:rPr>
          <w:lang w:val="en-GB"/>
        </w:rPr>
        <w:t xml:space="preserve"> </w:t>
      </w:r>
      <w:r w:rsidR="00693534">
        <w:rPr>
          <w:lang w:val="en-GB"/>
        </w:rPr>
        <w:t>Pattern 1 and 2 are the current CSI-RS 32-port CSI-RS resource patterns</w:t>
      </w:r>
      <w:r w:rsidR="008A3AB8">
        <w:rPr>
          <w:lang w:val="en-GB"/>
        </w:rPr>
        <w:t xml:space="preserve"> </w:t>
      </w:r>
      <w:r w:rsidR="00693534">
        <w:rPr>
          <w:lang w:val="en-GB"/>
        </w:rPr>
        <w:t>with density 1 and 0.5 respectively</w:t>
      </w:r>
      <w:r w:rsidR="004E3525">
        <w:rPr>
          <w:lang w:val="en-GB"/>
        </w:rPr>
        <w:t xml:space="preserve"> (w/ option 0)</w:t>
      </w:r>
      <w:r w:rsidR="00693534">
        <w:rPr>
          <w:lang w:val="en-GB"/>
        </w:rPr>
        <w:t xml:space="preserve">. Pattern </w:t>
      </w:r>
      <w:r w:rsidR="00AE5DE2">
        <w:rPr>
          <w:lang w:val="en-GB"/>
        </w:rPr>
        <w:t>4</w:t>
      </w:r>
      <w:r w:rsidR="00693534">
        <w:rPr>
          <w:lang w:val="en-GB"/>
        </w:rPr>
        <w:t xml:space="preserve"> is </w:t>
      </w:r>
      <w:r w:rsidR="001F0DBC">
        <w:rPr>
          <w:lang w:val="en-GB"/>
        </w:rPr>
        <w:t>resulted by option 1</w:t>
      </w:r>
      <w:r w:rsidR="00AE5DE2">
        <w:rPr>
          <w:lang w:val="en-GB"/>
        </w:rPr>
        <w:t xml:space="preserve">. Pattern 3 is achieved by option 2 or 3 where a first 16-port resource (or pattern) is on even RB while a second resource (or pattern) is on odd RB. Pattern 5 is similar to pattern 3 with density 0.25 and can be achieved via </w:t>
      </w:r>
      <w:r w:rsidR="001C7EC8">
        <w:rPr>
          <w:lang w:val="en-GB"/>
        </w:rPr>
        <w:t>either option 1+2 or option 1+3</w:t>
      </w:r>
      <w:r w:rsidR="00AE5DE2">
        <w:rPr>
          <w:lang w:val="en-GB"/>
        </w:rPr>
        <w:t xml:space="preserve"> (The n-</w:t>
      </w:r>
      <w:proofErr w:type="spellStart"/>
      <w:r w:rsidR="00AE5DE2">
        <w:rPr>
          <w:lang w:val="en-GB"/>
        </w:rPr>
        <w:t>th</w:t>
      </w:r>
      <w:proofErr w:type="spellEnd"/>
      <w:r w:rsidR="00AE5DE2">
        <w:rPr>
          <w:lang w:val="en-GB"/>
        </w:rPr>
        <w:t xml:space="preserve"> 8-port resource is on RB comb-n, where n=1,2,3,4)</w:t>
      </w:r>
      <w:r w:rsidR="001C7EC8">
        <w:rPr>
          <w:lang w:val="en-GB"/>
        </w:rPr>
        <w:t xml:space="preserve">. </w:t>
      </w:r>
      <w:r w:rsidR="000710A1">
        <w:rPr>
          <w:lang w:val="en-GB"/>
        </w:rPr>
        <w:t xml:space="preserve">The yellow box represents a reference tone </w:t>
      </w:r>
      <w:r w:rsidR="00F31625">
        <w:rPr>
          <w:lang w:val="en-GB"/>
        </w:rPr>
        <w:t xml:space="preserve">for CSI calculation. In other words, </w:t>
      </w:r>
      <w:r w:rsidR="008E022D">
        <w:rPr>
          <w:lang w:val="en-GB"/>
        </w:rPr>
        <w:t>during CSI-RS processing, UE</w:t>
      </w:r>
      <w:r w:rsidR="00FA6AF4">
        <w:rPr>
          <w:lang w:val="en-GB"/>
        </w:rPr>
        <w:t xml:space="preserve"> may align all the ports (e.g., by interpolation) on the reference tone to perform CSI calculation.</w:t>
      </w:r>
      <w:r w:rsidR="00727F83">
        <w:rPr>
          <w:lang w:val="en-GB"/>
        </w:rPr>
        <w:t xml:space="preserve"> The location of reference tone is </w:t>
      </w:r>
      <w:r w:rsidR="000C1E98">
        <w:rPr>
          <w:lang w:val="en-GB"/>
        </w:rPr>
        <w:t>at the middle of pilot tones.</w:t>
      </w:r>
    </w:p>
    <w:p w14:paraId="1416BDA1" w14:textId="309A6C3C" w:rsidR="009E232A" w:rsidRDefault="00AE5DE2" w:rsidP="00DD2B92">
      <w:pPr>
        <w:jc w:val="center"/>
        <w:rPr>
          <w:lang w:val="en-GB"/>
        </w:rPr>
      </w:pPr>
      <w:r>
        <w:rPr>
          <w:noProof/>
          <w:lang w:val="en-GB"/>
        </w:rPr>
        <w:drawing>
          <wp:inline distT="0" distB="0" distL="0" distR="0" wp14:anchorId="2F3702B2" wp14:editId="46352D80">
            <wp:extent cx="6332220" cy="2840990"/>
            <wp:effectExtent l="0" t="0" r="0" b="0"/>
            <wp:docPr id="2" name="Picture 2" descr="A picture containing text, scoreboard, outdoor, n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coreboard, outdoor, nigh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2220" cy="2840990"/>
                    </a:xfrm>
                    <a:prstGeom prst="rect">
                      <a:avLst/>
                    </a:prstGeom>
                  </pic:spPr>
                </pic:pic>
              </a:graphicData>
            </a:graphic>
          </wp:inline>
        </w:drawing>
      </w:r>
    </w:p>
    <w:p w14:paraId="3D3DD0FA" w14:textId="290A0B86" w:rsidR="009E232A" w:rsidRDefault="009E232A" w:rsidP="009E232A">
      <w:pPr>
        <w:pStyle w:val="Caption"/>
        <w:jc w:val="center"/>
      </w:pPr>
      <w:r>
        <w:t xml:space="preserve">Figure </w:t>
      </w:r>
      <w:r w:rsidR="007D23F3">
        <w:t>5</w:t>
      </w:r>
      <w:r>
        <w:t xml:space="preserve">: </w:t>
      </w:r>
      <w:r w:rsidRPr="004E083F">
        <w:rPr>
          <w:lang w:val="en-GB"/>
        </w:rPr>
        <w:t xml:space="preserve">Illustration of </w:t>
      </w:r>
      <w:r w:rsidR="00F76761">
        <w:rPr>
          <w:lang w:val="en-GB"/>
        </w:rPr>
        <w:t>CSI-RS patterns resulted by different options</w:t>
      </w:r>
      <w:r w:rsidRPr="004E083F">
        <w:rPr>
          <w:lang w:val="en-GB"/>
        </w:rPr>
        <w:t>.</w:t>
      </w:r>
    </w:p>
    <w:p w14:paraId="59466FC7" w14:textId="5134B72C" w:rsidR="00297C83" w:rsidRDefault="00AE5DE2" w:rsidP="00297C83">
      <w:pPr>
        <w:jc w:val="center"/>
      </w:pPr>
      <w:r>
        <w:rPr>
          <w:noProof/>
        </w:rPr>
        <w:lastRenderedPageBreak/>
        <w:drawing>
          <wp:inline distT="0" distB="0" distL="0" distR="0" wp14:anchorId="6E63EE9F" wp14:editId="69C88D40">
            <wp:extent cx="5433060" cy="1687286"/>
            <wp:effectExtent l="0" t="0" r="15240" b="8255"/>
            <wp:docPr id="1" name="Chart 1">
              <a:extLst xmlns:a="http://schemas.openxmlformats.org/drawingml/2006/main">
                <a:ext uri="{FF2B5EF4-FFF2-40B4-BE49-F238E27FC236}">
                  <a16:creationId xmlns:a16="http://schemas.microsoft.com/office/drawing/2014/main" id="{5BC2CFEB-8F68-49D8-9596-6F6070F907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7F46B67" w14:textId="554DCFB1" w:rsidR="00297C83" w:rsidRDefault="00297C83" w:rsidP="00297C83">
      <w:pPr>
        <w:pStyle w:val="Caption"/>
        <w:jc w:val="center"/>
      </w:pPr>
      <w:r>
        <w:t xml:space="preserve">Figure </w:t>
      </w:r>
      <w:r w:rsidR="007D23F3">
        <w:t>6</w:t>
      </w:r>
      <w:r>
        <w:t xml:space="preserve">: </w:t>
      </w:r>
      <w:r w:rsidR="00452B7A">
        <w:rPr>
          <w:lang w:val="en-GB"/>
        </w:rPr>
        <w:t>MSE performance of different CSI-RS patterns under SNR=8dB, CDL-C, 300ns</w:t>
      </w:r>
      <w:r w:rsidRPr="004E083F">
        <w:rPr>
          <w:lang w:val="en-GB"/>
        </w:rPr>
        <w:t>.</w:t>
      </w:r>
    </w:p>
    <w:p w14:paraId="44E40813" w14:textId="78702F1A" w:rsidR="00297C83" w:rsidRDefault="00AE5DE2" w:rsidP="00297C83">
      <w:pPr>
        <w:jc w:val="center"/>
      </w:pPr>
      <w:r>
        <w:rPr>
          <w:noProof/>
        </w:rPr>
        <w:drawing>
          <wp:inline distT="0" distB="0" distL="0" distR="0" wp14:anchorId="02CBFE45" wp14:editId="27B9D61C">
            <wp:extent cx="5392783" cy="1795780"/>
            <wp:effectExtent l="0" t="0" r="17780" b="13970"/>
            <wp:docPr id="5" name="Chart 5">
              <a:extLst xmlns:a="http://schemas.openxmlformats.org/drawingml/2006/main">
                <a:ext uri="{FF2B5EF4-FFF2-40B4-BE49-F238E27FC236}">
                  <a16:creationId xmlns:a16="http://schemas.microsoft.com/office/drawing/2014/main" id="{15B9036C-215F-4BDD-A19A-5F359965D4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BD45563" w14:textId="2F7067E5" w:rsidR="00014A32" w:rsidRDefault="00014A32" w:rsidP="00014A32">
      <w:pPr>
        <w:pStyle w:val="Caption"/>
        <w:jc w:val="center"/>
      </w:pPr>
      <w:r>
        <w:t xml:space="preserve">Figure </w:t>
      </w:r>
      <w:r w:rsidR="007D23F3">
        <w:t>7</w:t>
      </w:r>
      <w:r>
        <w:t xml:space="preserve">: </w:t>
      </w:r>
      <w:r>
        <w:rPr>
          <w:lang w:val="en-GB"/>
        </w:rPr>
        <w:t>MSE performance of different CSI-RS patterns under SNR=</w:t>
      </w:r>
      <w:r w:rsidR="00931493">
        <w:rPr>
          <w:lang w:val="en-GB"/>
        </w:rPr>
        <w:t>16</w:t>
      </w:r>
      <w:r>
        <w:rPr>
          <w:lang w:val="en-GB"/>
        </w:rPr>
        <w:t>dB, CDL-C, 300ns</w:t>
      </w:r>
      <w:r w:rsidRPr="004E083F">
        <w:rPr>
          <w:lang w:val="en-GB"/>
        </w:rPr>
        <w:t>.</w:t>
      </w:r>
    </w:p>
    <w:p w14:paraId="39779726" w14:textId="7E7A8998" w:rsidR="00655F1D" w:rsidRDefault="00350F6B" w:rsidP="00DD2B92">
      <w:pPr>
        <w:jc w:val="both"/>
      </w:pPr>
      <w:r>
        <w:t xml:space="preserve">The normalized MSE performance </w:t>
      </w:r>
      <w:proofErr w:type="gramStart"/>
      <w:r w:rsidR="001C429C">
        <w:t>are</w:t>
      </w:r>
      <w:proofErr w:type="gramEnd"/>
      <w:r>
        <w:t xml:space="preserve"> </w:t>
      </w:r>
      <w:r w:rsidR="00392EE8">
        <w:t xml:space="preserve">shown in: Figure </w:t>
      </w:r>
      <w:r w:rsidR="007D23F3">
        <w:t>6</w:t>
      </w:r>
      <w:r w:rsidR="00392EE8">
        <w:t xml:space="preserve">, </w:t>
      </w:r>
      <w:r w:rsidR="00AE5DE2">
        <w:t>SNR=</w:t>
      </w:r>
      <w:r w:rsidR="00392EE8">
        <w:t>8dB, DS=300ns</w:t>
      </w:r>
      <w:r w:rsidR="008D74FE">
        <w:t xml:space="preserve">; Figure </w:t>
      </w:r>
      <w:r w:rsidR="007D23F3">
        <w:t>7</w:t>
      </w:r>
      <w:r w:rsidR="008D74FE">
        <w:t xml:space="preserve">, </w:t>
      </w:r>
      <w:r w:rsidR="00AE5DE2">
        <w:t>SNR=</w:t>
      </w:r>
      <w:r w:rsidR="00931493">
        <w:t>16</w:t>
      </w:r>
      <w:r w:rsidR="008D74FE">
        <w:t>dB, DS=300ns</w:t>
      </w:r>
      <w:r w:rsidR="00B7334D">
        <w:t xml:space="preserve">. </w:t>
      </w:r>
      <w:r w:rsidR="002748FB">
        <w:t>The MSE on pilot tone and reference tone (w/ port-alignment) are both shown.</w:t>
      </w:r>
      <w:r w:rsidR="00754E21">
        <w:t xml:space="preserve"> </w:t>
      </w:r>
      <w:r w:rsidR="00655F1D">
        <w:t>Key observations are summarized as follows</w:t>
      </w:r>
      <w:r w:rsidR="00754E21">
        <w:t xml:space="preserve"> </w:t>
      </w:r>
    </w:p>
    <w:p w14:paraId="1186F761" w14:textId="410E5913" w:rsidR="009E232A" w:rsidRPr="00884A27" w:rsidRDefault="00655F1D" w:rsidP="003069D1">
      <w:pPr>
        <w:pStyle w:val="ListParagraph"/>
        <w:numPr>
          <w:ilvl w:val="0"/>
          <w:numId w:val="16"/>
        </w:numPr>
        <w:jc w:val="both"/>
        <w:rPr>
          <w:sz w:val="20"/>
          <w:szCs w:val="20"/>
        </w:rPr>
      </w:pPr>
      <w:r w:rsidRPr="00884A27">
        <w:rPr>
          <w:sz w:val="20"/>
          <w:szCs w:val="20"/>
        </w:rPr>
        <w:t xml:space="preserve">For pattern </w:t>
      </w:r>
      <w:r w:rsidR="00AE5DE2">
        <w:rPr>
          <w:sz w:val="20"/>
          <w:szCs w:val="20"/>
        </w:rPr>
        <w:t>5</w:t>
      </w:r>
      <w:r w:rsidRPr="00884A27">
        <w:rPr>
          <w:sz w:val="20"/>
          <w:szCs w:val="20"/>
        </w:rPr>
        <w:t xml:space="preserve"> (option 1+2 or option 1+3)</w:t>
      </w:r>
      <w:r w:rsidR="00AE5DE2">
        <w:rPr>
          <w:sz w:val="20"/>
          <w:szCs w:val="20"/>
        </w:rPr>
        <w:t xml:space="preserve"> and pattern 3 (option 2 or option 3)</w:t>
      </w:r>
      <w:r w:rsidRPr="00884A27">
        <w:rPr>
          <w:sz w:val="20"/>
          <w:szCs w:val="20"/>
        </w:rPr>
        <w:t xml:space="preserve">, MSE results on reference tone is far worse than </w:t>
      </w:r>
      <w:r w:rsidR="00F3492A" w:rsidRPr="00884A27">
        <w:rPr>
          <w:sz w:val="20"/>
          <w:szCs w:val="20"/>
        </w:rPr>
        <w:t xml:space="preserve">all other patterns </w:t>
      </w:r>
      <w:r w:rsidR="00E946A3" w:rsidRPr="00884A27">
        <w:rPr>
          <w:sz w:val="20"/>
          <w:szCs w:val="20"/>
        </w:rPr>
        <w:t>because density 0.25 would cause aliasing in PDP</w:t>
      </w:r>
      <w:r w:rsidR="00AC1876" w:rsidRPr="00884A27">
        <w:rPr>
          <w:sz w:val="20"/>
          <w:szCs w:val="20"/>
        </w:rPr>
        <w:t xml:space="preserve"> and </w:t>
      </w:r>
      <w:r w:rsidR="00D545C7" w:rsidRPr="00884A27">
        <w:rPr>
          <w:sz w:val="20"/>
          <w:szCs w:val="20"/>
        </w:rPr>
        <w:t>it is d</w:t>
      </w:r>
      <w:r w:rsidR="003A44F1" w:rsidRPr="00884A27">
        <w:rPr>
          <w:sz w:val="20"/>
          <w:szCs w:val="20"/>
        </w:rPr>
        <w:t xml:space="preserve">etrimental to </w:t>
      </w:r>
      <w:r w:rsidR="00AC1876" w:rsidRPr="00884A27">
        <w:rPr>
          <w:sz w:val="20"/>
          <w:szCs w:val="20"/>
        </w:rPr>
        <w:t xml:space="preserve">interpolation </w:t>
      </w:r>
      <w:r w:rsidR="003A44F1" w:rsidRPr="00884A27">
        <w:rPr>
          <w:sz w:val="20"/>
          <w:szCs w:val="20"/>
        </w:rPr>
        <w:t xml:space="preserve">especially for </w:t>
      </w:r>
      <w:r w:rsidR="00AC1876" w:rsidRPr="00884A27">
        <w:rPr>
          <w:sz w:val="20"/>
          <w:szCs w:val="20"/>
        </w:rPr>
        <w:t xml:space="preserve">reference tone </w:t>
      </w:r>
      <w:r w:rsidR="003A44F1" w:rsidRPr="00884A27">
        <w:rPr>
          <w:sz w:val="20"/>
          <w:szCs w:val="20"/>
        </w:rPr>
        <w:t xml:space="preserve">far away from the pilot tone. </w:t>
      </w:r>
      <w:r w:rsidR="00CC50D5" w:rsidRPr="00884A27">
        <w:rPr>
          <w:sz w:val="20"/>
          <w:szCs w:val="20"/>
        </w:rPr>
        <w:t xml:space="preserve">The MSE results on pilot tone is </w:t>
      </w:r>
      <w:r w:rsidR="005C5A88" w:rsidRPr="00884A27">
        <w:rPr>
          <w:sz w:val="20"/>
          <w:szCs w:val="20"/>
        </w:rPr>
        <w:t xml:space="preserve">slightly worse than </w:t>
      </w:r>
      <w:r w:rsidR="0089589E" w:rsidRPr="00884A27">
        <w:rPr>
          <w:sz w:val="20"/>
          <w:szCs w:val="20"/>
        </w:rPr>
        <w:t xml:space="preserve">other </w:t>
      </w:r>
      <w:r w:rsidR="005275A5" w:rsidRPr="00884A27">
        <w:rPr>
          <w:sz w:val="20"/>
          <w:szCs w:val="20"/>
        </w:rPr>
        <w:t>patterns</w:t>
      </w:r>
      <w:r w:rsidR="0089589E" w:rsidRPr="00884A27">
        <w:rPr>
          <w:sz w:val="20"/>
          <w:szCs w:val="20"/>
        </w:rPr>
        <w:t>.</w:t>
      </w:r>
    </w:p>
    <w:p w14:paraId="59E12F09" w14:textId="09743F62" w:rsidR="0089589E" w:rsidRPr="00884A27" w:rsidRDefault="0089589E" w:rsidP="003069D1">
      <w:pPr>
        <w:pStyle w:val="ListParagraph"/>
        <w:numPr>
          <w:ilvl w:val="0"/>
          <w:numId w:val="16"/>
        </w:numPr>
        <w:jc w:val="both"/>
        <w:rPr>
          <w:sz w:val="20"/>
          <w:szCs w:val="20"/>
        </w:rPr>
      </w:pPr>
      <w:r w:rsidRPr="00884A27">
        <w:rPr>
          <w:sz w:val="20"/>
          <w:szCs w:val="20"/>
        </w:rPr>
        <w:t xml:space="preserve">For pattern </w:t>
      </w:r>
      <w:r w:rsidR="00AE5DE2">
        <w:rPr>
          <w:sz w:val="20"/>
          <w:szCs w:val="20"/>
        </w:rPr>
        <w:t>4</w:t>
      </w:r>
      <w:r w:rsidRPr="00884A27">
        <w:rPr>
          <w:sz w:val="20"/>
          <w:szCs w:val="20"/>
        </w:rPr>
        <w:t xml:space="preserve"> (option 1), </w:t>
      </w:r>
      <w:r w:rsidR="005275A5" w:rsidRPr="00884A27">
        <w:rPr>
          <w:sz w:val="20"/>
          <w:szCs w:val="20"/>
        </w:rPr>
        <w:t xml:space="preserve">the MSE performance on either pilot tone or reference tone is slightly worse </w:t>
      </w:r>
      <w:r w:rsidR="00DC0C6D" w:rsidRPr="00884A27">
        <w:rPr>
          <w:sz w:val="20"/>
          <w:szCs w:val="20"/>
        </w:rPr>
        <w:t xml:space="preserve">than pattern 1 and 2, but better than pattern </w:t>
      </w:r>
      <w:r w:rsidR="00AE5DE2">
        <w:rPr>
          <w:sz w:val="20"/>
          <w:szCs w:val="20"/>
        </w:rPr>
        <w:t>5</w:t>
      </w:r>
      <w:r w:rsidR="00DC0C6D" w:rsidRPr="00884A27">
        <w:rPr>
          <w:sz w:val="20"/>
          <w:szCs w:val="20"/>
        </w:rPr>
        <w:t xml:space="preserve"> (option 1+2 or option 1+3)</w:t>
      </w:r>
      <w:r w:rsidR="00AE5DE2">
        <w:rPr>
          <w:sz w:val="20"/>
          <w:szCs w:val="20"/>
        </w:rPr>
        <w:t xml:space="preserve"> and pattern 3 (option 2 or 3)</w:t>
      </w:r>
    </w:p>
    <w:p w14:paraId="0192EE4B" w14:textId="642F8DB4" w:rsidR="00F342E2" w:rsidRDefault="00AE5DE2" w:rsidP="00AA2063">
      <w:pPr>
        <w:jc w:val="center"/>
      </w:pPr>
      <w:r>
        <w:rPr>
          <w:noProof/>
        </w:rPr>
        <w:drawing>
          <wp:inline distT="0" distB="0" distL="0" distR="0" wp14:anchorId="0F5C0BC9" wp14:editId="7D6370E8">
            <wp:extent cx="4848860" cy="2612571"/>
            <wp:effectExtent l="0" t="0" r="8890" b="16510"/>
            <wp:docPr id="11" name="Chart 11">
              <a:extLst xmlns:a="http://schemas.openxmlformats.org/drawingml/2006/main">
                <a:ext uri="{FF2B5EF4-FFF2-40B4-BE49-F238E27FC236}">
                  <a16:creationId xmlns:a16="http://schemas.microsoft.com/office/drawing/2014/main" id="{5DD854D3-A9EE-4334-AC88-9BE225BBDF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50F1329" w14:textId="0EEA2D93" w:rsidR="00DD31B2" w:rsidRDefault="00DD31B2" w:rsidP="00DD31B2">
      <w:pPr>
        <w:pStyle w:val="Caption"/>
        <w:jc w:val="center"/>
      </w:pPr>
      <w:r>
        <w:lastRenderedPageBreak/>
        <w:t xml:space="preserve">Figure </w:t>
      </w:r>
      <w:r w:rsidR="007D23F3">
        <w:t>8</w:t>
      </w:r>
      <w:r>
        <w:t xml:space="preserve">: </w:t>
      </w:r>
      <w:r>
        <w:rPr>
          <w:lang w:val="en-GB"/>
        </w:rPr>
        <w:t xml:space="preserve">Spectral efficiency </w:t>
      </w:r>
      <w:r w:rsidR="006C2B7A">
        <w:rPr>
          <w:lang w:val="en-GB"/>
        </w:rPr>
        <w:t>(</w:t>
      </w:r>
      <w:r>
        <w:rPr>
          <w:lang w:val="en-GB"/>
        </w:rPr>
        <w:t>relative to CSI-RS density 1</w:t>
      </w:r>
      <w:r w:rsidR="006C2B7A">
        <w:rPr>
          <w:lang w:val="en-GB"/>
        </w:rPr>
        <w:t>) o</w:t>
      </w:r>
      <w:r>
        <w:rPr>
          <w:lang w:val="en-GB"/>
        </w:rPr>
        <w:t>f different CSI-RS patterns</w:t>
      </w:r>
      <w:r w:rsidR="005D171D">
        <w:rPr>
          <w:lang w:val="en-GB"/>
        </w:rPr>
        <w:t>,</w:t>
      </w:r>
      <w:r>
        <w:rPr>
          <w:lang w:val="en-GB"/>
        </w:rPr>
        <w:t xml:space="preserve"> SNR=</w:t>
      </w:r>
      <w:r w:rsidR="005D171D">
        <w:rPr>
          <w:lang w:val="en-GB"/>
        </w:rPr>
        <w:t>8</w:t>
      </w:r>
      <w:r>
        <w:rPr>
          <w:lang w:val="en-GB"/>
        </w:rPr>
        <w:t>dB, CDL-C, 300ns</w:t>
      </w:r>
      <w:r w:rsidRPr="004E083F">
        <w:rPr>
          <w:lang w:val="en-GB"/>
        </w:rPr>
        <w:t>.</w:t>
      </w:r>
    </w:p>
    <w:p w14:paraId="67C53F02" w14:textId="1F8B7870" w:rsidR="00DD31B2" w:rsidRDefault="00AE5DE2" w:rsidP="00AA2063">
      <w:pPr>
        <w:jc w:val="center"/>
      </w:pPr>
      <w:r>
        <w:rPr>
          <w:noProof/>
        </w:rPr>
        <w:drawing>
          <wp:inline distT="0" distB="0" distL="0" distR="0" wp14:anchorId="449831E9" wp14:editId="3A803995">
            <wp:extent cx="4838700" cy="2771775"/>
            <wp:effectExtent l="0" t="0" r="0" b="9525"/>
            <wp:docPr id="12" name="Chart 12">
              <a:extLst xmlns:a="http://schemas.openxmlformats.org/drawingml/2006/main">
                <a:ext uri="{FF2B5EF4-FFF2-40B4-BE49-F238E27FC236}">
                  <a16:creationId xmlns:a16="http://schemas.microsoft.com/office/drawing/2014/main" id="{3287F180-7C96-4627-BBC9-9ECCF8E52D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6C80426" w14:textId="4B2DC885" w:rsidR="005D171D" w:rsidRDefault="005D171D" w:rsidP="005D171D">
      <w:pPr>
        <w:pStyle w:val="Caption"/>
        <w:jc w:val="center"/>
      </w:pPr>
      <w:r>
        <w:t xml:space="preserve">Figure </w:t>
      </w:r>
      <w:r w:rsidR="007D23F3">
        <w:t>9</w:t>
      </w:r>
      <w:r>
        <w:t xml:space="preserve">: </w:t>
      </w:r>
      <w:r>
        <w:rPr>
          <w:lang w:val="en-GB"/>
        </w:rPr>
        <w:t>Spectral efficiency (relative to CSI-RS density 1) of different CSI-RS patterns, SNR=</w:t>
      </w:r>
      <w:r w:rsidR="00AE5DE2">
        <w:rPr>
          <w:lang w:val="en-GB"/>
        </w:rPr>
        <w:t>1</w:t>
      </w:r>
      <w:r w:rsidR="00931493">
        <w:rPr>
          <w:lang w:val="en-GB"/>
        </w:rPr>
        <w:t>6</w:t>
      </w:r>
      <w:r>
        <w:rPr>
          <w:lang w:val="en-GB"/>
        </w:rPr>
        <w:t>dB, CDL-C, 300ns</w:t>
      </w:r>
      <w:r w:rsidRPr="004E083F">
        <w:rPr>
          <w:lang w:val="en-GB"/>
        </w:rPr>
        <w:t>.</w:t>
      </w:r>
    </w:p>
    <w:p w14:paraId="2CB2CA1C" w14:textId="5D242E52" w:rsidR="00884A27" w:rsidRDefault="0051588D" w:rsidP="00DD2B92">
      <w:pPr>
        <w:jc w:val="both"/>
      </w:pPr>
      <w:r>
        <w:t xml:space="preserve">The spectral efficiency </w:t>
      </w:r>
      <w:r w:rsidR="00D213B2">
        <w:t>loss relative to pattern 1 with genie channel estimation</w:t>
      </w:r>
      <w:r>
        <w:t xml:space="preserve"> </w:t>
      </w:r>
      <w:r w:rsidR="001C429C">
        <w:t>are</w:t>
      </w:r>
      <w:r>
        <w:t xml:space="preserve"> shown in</w:t>
      </w:r>
      <w:r w:rsidR="00D213B2">
        <w:t xml:space="preserve">: Figure </w:t>
      </w:r>
      <w:r w:rsidR="007D23F3">
        <w:t>8</w:t>
      </w:r>
      <w:r w:rsidR="00D213B2">
        <w:t xml:space="preserve">, </w:t>
      </w:r>
      <w:r w:rsidR="00AE5DE2">
        <w:t>SNR=</w:t>
      </w:r>
      <w:r w:rsidR="00D213B2">
        <w:t xml:space="preserve">8dB, DS=300ns; Figure </w:t>
      </w:r>
      <w:r w:rsidR="007D23F3">
        <w:t>9</w:t>
      </w:r>
      <w:r w:rsidR="00D213B2">
        <w:t xml:space="preserve">, </w:t>
      </w:r>
      <w:r w:rsidR="00AE5DE2">
        <w:t>SNR=</w:t>
      </w:r>
      <w:r w:rsidR="00931493">
        <w:t>16</w:t>
      </w:r>
      <w:r w:rsidR="00D213B2">
        <w:t xml:space="preserve">dB, DS=300ns. </w:t>
      </w:r>
      <w:r w:rsidR="00643C66">
        <w:t>For reference tone, the PMI is calculated using the channel</w:t>
      </w:r>
      <w:r w:rsidR="006C4BA0">
        <w:t xml:space="preserve"> estimate </w:t>
      </w:r>
      <w:r w:rsidR="00E61B30">
        <w:t>on the reference tone; for pilot tone, the PMI is calculated using the channel estimate on the pilot tone</w:t>
      </w:r>
      <w:r w:rsidR="009F14E5">
        <w:t>. The spectral efficiency is calculated using the PMI and actual channel.</w:t>
      </w:r>
      <w:r w:rsidR="00884A27">
        <w:t xml:space="preserve"> Key observations are summarized as follows</w:t>
      </w:r>
    </w:p>
    <w:p w14:paraId="52102470" w14:textId="56BE4F3C" w:rsidR="00ED3991" w:rsidRDefault="005E3C4E" w:rsidP="003069D1">
      <w:pPr>
        <w:pStyle w:val="ListParagraph"/>
        <w:numPr>
          <w:ilvl w:val="0"/>
          <w:numId w:val="17"/>
        </w:numPr>
        <w:jc w:val="both"/>
        <w:rPr>
          <w:sz w:val="20"/>
          <w:szCs w:val="20"/>
        </w:rPr>
      </w:pPr>
      <w:r w:rsidRPr="009236FE">
        <w:rPr>
          <w:sz w:val="20"/>
          <w:szCs w:val="20"/>
        </w:rPr>
        <w:t xml:space="preserve">For pattern </w:t>
      </w:r>
      <w:r w:rsidR="00AE5DE2">
        <w:rPr>
          <w:sz w:val="20"/>
          <w:szCs w:val="20"/>
        </w:rPr>
        <w:t>5</w:t>
      </w:r>
      <w:r w:rsidRPr="009236FE">
        <w:rPr>
          <w:sz w:val="20"/>
          <w:szCs w:val="20"/>
        </w:rPr>
        <w:t xml:space="preserve"> (option 1+2 or option 1+3), </w:t>
      </w:r>
      <w:r w:rsidR="00A64B60" w:rsidRPr="009236FE">
        <w:rPr>
          <w:sz w:val="20"/>
          <w:szCs w:val="20"/>
        </w:rPr>
        <w:t xml:space="preserve">for PMI calculation on reference tone, </w:t>
      </w:r>
      <w:r w:rsidR="00A70728" w:rsidRPr="009236FE">
        <w:rPr>
          <w:sz w:val="20"/>
          <w:szCs w:val="20"/>
        </w:rPr>
        <w:t xml:space="preserve">there </w:t>
      </w:r>
      <w:r w:rsidR="00A64B60" w:rsidRPr="009236FE">
        <w:rPr>
          <w:sz w:val="20"/>
          <w:szCs w:val="20"/>
        </w:rPr>
        <w:t>is</w:t>
      </w:r>
      <w:r w:rsidR="00A70728" w:rsidRPr="009236FE">
        <w:rPr>
          <w:sz w:val="20"/>
          <w:szCs w:val="20"/>
        </w:rPr>
        <w:t xml:space="preserve"> 5% loss </w:t>
      </w:r>
      <w:r w:rsidR="00AF637E" w:rsidRPr="009236FE">
        <w:rPr>
          <w:sz w:val="20"/>
          <w:szCs w:val="20"/>
        </w:rPr>
        <w:t>under realistic channel estimation due to the MSE loss</w:t>
      </w:r>
      <w:r w:rsidR="00A64B60" w:rsidRPr="009236FE">
        <w:rPr>
          <w:sz w:val="20"/>
          <w:szCs w:val="20"/>
        </w:rPr>
        <w:t xml:space="preserve">; for PMI calculated on pilot tone, </w:t>
      </w:r>
      <w:r w:rsidR="00D0449F" w:rsidRPr="009236FE">
        <w:rPr>
          <w:sz w:val="20"/>
          <w:szCs w:val="20"/>
        </w:rPr>
        <w:t>there is nearly 3% loss due to the port-mismatch</w:t>
      </w:r>
      <w:r w:rsidR="00081463" w:rsidRPr="009236FE">
        <w:rPr>
          <w:sz w:val="20"/>
          <w:szCs w:val="20"/>
        </w:rPr>
        <w:t>.</w:t>
      </w:r>
    </w:p>
    <w:p w14:paraId="5DF2A2D6" w14:textId="1086D3C8" w:rsidR="00AE5DE2" w:rsidRPr="009236FE" w:rsidRDefault="00AE5DE2" w:rsidP="003069D1">
      <w:pPr>
        <w:pStyle w:val="ListParagraph"/>
        <w:numPr>
          <w:ilvl w:val="0"/>
          <w:numId w:val="17"/>
        </w:numPr>
        <w:jc w:val="both"/>
        <w:rPr>
          <w:sz w:val="20"/>
          <w:szCs w:val="20"/>
        </w:rPr>
      </w:pPr>
      <w:r w:rsidRPr="009236FE">
        <w:rPr>
          <w:sz w:val="20"/>
          <w:szCs w:val="20"/>
        </w:rPr>
        <w:t xml:space="preserve">For pattern </w:t>
      </w:r>
      <w:r>
        <w:rPr>
          <w:sz w:val="20"/>
          <w:szCs w:val="20"/>
        </w:rPr>
        <w:t>3</w:t>
      </w:r>
      <w:r w:rsidRPr="009236FE">
        <w:rPr>
          <w:sz w:val="20"/>
          <w:szCs w:val="20"/>
        </w:rPr>
        <w:t xml:space="preserve"> (option 2 or option 3), </w:t>
      </w:r>
      <w:r>
        <w:rPr>
          <w:sz w:val="20"/>
          <w:szCs w:val="20"/>
        </w:rPr>
        <w:t>there is around 2% loss compared to pattern 1 and 2. There is not much difference for PMI calculation on reference tone or pilot tone</w:t>
      </w:r>
      <w:r w:rsidRPr="009236FE">
        <w:rPr>
          <w:sz w:val="20"/>
          <w:szCs w:val="20"/>
        </w:rPr>
        <w:t>.</w:t>
      </w:r>
    </w:p>
    <w:p w14:paraId="589F36D7" w14:textId="16B91DF0" w:rsidR="00081463" w:rsidRPr="009236FE" w:rsidRDefault="00081463" w:rsidP="003069D1">
      <w:pPr>
        <w:pStyle w:val="ListParagraph"/>
        <w:numPr>
          <w:ilvl w:val="0"/>
          <w:numId w:val="17"/>
        </w:numPr>
        <w:jc w:val="both"/>
        <w:rPr>
          <w:sz w:val="20"/>
          <w:szCs w:val="20"/>
        </w:rPr>
      </w:pPr>
      <w:r w:rsidRPr="009236FE">
        <w:rPr>
          <w:sz w:val="20"/>
          <w:szCs w:val="20"/>
        </w:rPr>
        <w:t xml:space="preserve">For pattern </w:t>
      </w:r>
      <w:r w:rsidR="00AE5DE2">
        <w:rPr>
          <w:sz w:val="20"/>
          <w:szCs w:val="20"/>
        </w:rPr>
        <w:t>4</w:t>
      </w:r>
      <w:r w:rsidRPr="009236FE">
        <w:rPr>
          <w:sz w:val="20"/>
          <w:szCs w:val="20"/>
        </w:rPr>
        <w:t xml:space="preserve"> (option 1), the performance loss is around 1%.</w:t>
      </w:r>
    </w:p>
    <w:p w14:paraId="2E2B3E36" w14:textId="315055AF" w:rsidR="00020906" w:rsidRDefault="00020906" w:rsidP="00DD2B92">
      <w:pPr>
        <w:jc w:val="both"/>
      </w:pPr>
      <w:r>
        <w:t xml:space="preserve">From implementation perspective, pattern </w:t>
      </w:r>
      <w:r w:rsidR="00E8102C">
        <w:t>5</w:t>
      </w:r>
      <w:r>
        <w:t xml:space="preserve"> (option 1</w:t>
      </w:r>
      <w:r w:rsidR="001240A0">
        <w:t>+2 or option 1+3</w:t>
      </w:r>
      <w:r>
        <w:t>)</w:t>
      </w:r>
      <w:r w:rsidR="001240A0">
        <w:t xml:space="preserve"> </w:t>
      </w:r>
      <w:r w:rsidR="00E8102C">
        <w:t xml:space="preserve">and pattern 3 (option 2 or 3) </w:t>
      </w:r>
      <w:r w:rsidR="001240A0">
        <w:t>ha</w:t>
      </w:r>
      <w:r w:rsidR="00E8102C">
        <w:t>ve</w:t>
      </w:r>
      <w:r w:rsidR="001240A0">
        <w:t xml:space="preserve"> larger additional </w:t>
      </w:r>
      <w:r w:rsidR="00EA7E27">
        <w:t xml:space="preserve">complexity than pattern </w:t>
      </w:r>
      <w:r w:rsidR="00E8102C">
        <w:t>4</w:t>
      </w:r>
      <w:r w:rsidR="003F4C88">
        <w:t xml:space="preserve"> in terms of aggregating ports from different resources or patterns. </w:t>
      </w:r>
      <w:r w:rsidR="004A02EC">
        <w:t xml:space="preserve">Besides, option 2 needs </w:t>
      </w:r>
      <w:r w:rsidR="00EA237F">
        <w:t>spec change in CSI-RS pattern in one resource</w:t>
      </w:r>
      <w:r w:rsidR="00E8102C">
        <w:t>, while option 3 needs spec change in CSI-RS resource utilization. Both options may also</w:t>
      </w:r>
      <w:r w:rsidR="00EA237F">
        <w:t xml:space="preserve"> </w:t>
      </w:r>
      <w:r w:rsidR="00942A7C">
        <w:t>need additional</w:t>
      </w:r>
      <w:r w:rsidR="00EA237F">
        <w:t xml:space="preserve"> RRC signaling</w:t>
      </w:r>
      <w:r w:rsidR="00942A7C">
        <w:t xml:space="preserve"> design</w:t>
      </w:r>
      <w:r w:rsidR="00E8102C">
        <w:t>, study on</w:t>
      </w:r>
      <w:r w:rsidR="002F3D44">
        <w:t xml:space="preserve"> </w:t>
      </w:r>
      <w:r w:rsidR="00942A7C">
        <w:t>CPU</w:t>
      </w:r>
      <w:r w:rsidR="00E8102C">
        <w:t>/</w:t>
      </w:r>
      <w:r w:rsidR="00942A7C">
        <w:t xml:space="preserve">resource occupation and CSI-RS port </w:t>
      </w:r>
      <w:r w:rsidR="00E8102C">
        <w:t>re-</w:t>
      </w:r>
      <w:r w:rsidR="00942A7C">
        <w:t>indexing</w:t>
      </w:r>
      <w:r w:rsidR="002F3D44">
        <w:t>.</w:t>
      </w:r>
    </w:p>
    <w:p w14:paraId="69911D24" w14:textId="719127C0" w:rsidR="009236FE" w:rsidRDefault="009236FE" w:rsidP="00DD2B92">
      <w:pPr>
        <w:jc w:val="both"/>
      </w:pPr>
      <w:r>
        <w:t>Hence, based on the discussion, we observe and propose</w:t>
      </w:r>
    </w:p>
    <w:p w14:paraId="3795FF59" w14:textId="3C28B5DD" w:rsidR="002F2191" w:rsidRDefault="002F2191" w:rsidP="002F2191">
      <w:pPr>
        <w:jc w:val="both"/>
        <w:rPr>
          <w:b/>
          <w:bCs/>
          <w:lang w:val="en-GB"/>
        </w:rPr>
      </w:pPr>
      <w:r w:rsidRPr="00416109">
        <w:rPr>
          <w:rFonts w:eastAsia="Batang"/>
          <w:b/>
          <w:szCs w:val="24"/>
          <w:u w:val="single"/>
          <w:lang w:val="en-GB"/>
        </w:rPr>
        <w:t xml:space="preserve">Observation </w:t>
      </w:r>
      <w:r w:rsidR="004803E0">
        <w:rPr>
          <w:rFonts w:eastAsia="Batang"/>
          <w:b/>
          <w:szCs w:val="24"/>
          <w:u w:val="single"/>
          <w:lang w:val="en-GB"/>
        </w:rPr>
        <w:t>8</w:t>
      </w:r>
      <w:r w:rsidRPr="00416109">
        <w:rPr>
          <w:b/>
          <w:lang w:val="en-GB"/>
        </w:rPr>
        <w:t xml:space="preserve">: </w:t>
      </w:r>
      <w:r w:rsidR="00D65843">
        <w:rPr>
          <w:b/>
          <w:lang w:val="en-GB"/>
        </w:rPr>
        <w:t xml:space="preserve">For R17 FDD CSI, </w:t>
      </w:r>
      <w:r w:rsidR="007E2288">
        <w:rPr>
          <w:b/>
          <w:lang w:val="en-GB"/>
        </w:rPr>
        <w:t>CSI-RS overhead reduction O</w:t>
      </w:r>
      <w:r w:rsidR="008B65F9">
        <w:rPr>
          <w:b/>
          <w:bCs/>
          <w:lang w:val="en-GB"/>
        </w:rPr>
        <w:t>ption 2</w:t>
      </w:r>
      <w:r w:rsidR="00944375">
        <w:rPr>
          <w:b/>
          <w:bCs/>
          <w:lang w:val="en-GB"/>
        </w:rPr>
        <w:t xml:space="preserve"> (or Option 2+1)</w:t>
      </w:r>
      <w:r w:rsidR="008B65F9">
        <w:rPr>
          <w:b/>
          <w:bCs/>
          <w:lang w:val="en-GB"/>
        </w:rPr>
        <w:t xml:space="preserve"> and option 3</w:t>
      </w:r>
      <w:r w:rsidR="00944375">
        <w:rPr>
          <w:b/>
          <w:bCs/>
          <w:lang w:val="en-GB"/>
        </w:rPr>
        <w:t xml:space="preserve"> (or Option 3+1)</w:t>
      </w:r>
      <w:r w:rsidR="008B65F9">
        <w:rPr>
          <w:b/>
          <w:bCs/>
          <w:lang w:val="en-GB"/>
        </w:rPr>
        <w:t xml:space="preserve"> </w:t>
      </w:r>
      <w:r w:rsidR="00DF3A2A">
        <w:rPr>
          <w:b/>
          <w:bCs/>
          <w:lang w:val="en-GB"/>
        </w:rPr>
        <w:t>result in significant CSI-RS channel estimation loss if UE performing port-alignment</w:t>
      </w:r>
      <w:r w:rsidRPr="009236FE">
        <w:rPr>
          <w:b/>
          <w:bCs/>
          <w:lang w:val="en-GB"/>
        </w:rPr>
        <w:t>.</w:t>
      </w:r>
    </w:p>
    <w:p w14:paraId="412466C4" w14:textId="22B8ABF6" w:rsidR="00D65843" w:rsidRDefault="00D65843" w:rsidP="002F2191">
      <w:pPr>
        <w:jc w:val="both"/>
        <w:rPr>
          <w:b/>
          <w:bCs/>
          <w:lang w:val="en-GB"/>
        </w:rPr>
      </w:pPr>
      <w:r w:rsidRPr="00416109">
        <w:rPr>
          <w:rFonts w:eastAsia="Batang"/>
          <w:b/>
          <w:szCs w:val="24"/>
          <w:u w:val="single"/>
          <w:lang w:val="en-GB"/>
        </w:rPr>
        <w:t xml:space="preserve">Observation </w:t>
      </w:r>
      <w:r w:rsidR="004803E0">
        <w:rPr>
          <w:rFonts w:eastAsia="Batang"/>
          <w:b/>
          <w:szCs w:val="24"/>
          <w:u w:val="single"/>
          <w:lang w:val="en-GB"/>
        </w:rPr>
        <w:t>9</w:t>
      </w:r>
      <w:r w:rsidRPr="00416109">
        <w:rPr>
          <w:b/>
          <w:lang w:val="en-GB"/>
        </w:rPr>
        <w:t xml:space="preserve">: </w:t>
      </w:r>
      <w:r>
        <w:rPr>
          <w:b/>
          <w:lang w:val="en-GB"/>
        </w:rPr>
        <w:t xml:space="preserve">For R17 FDD CSI, </w:t>
      </w:r>
      <w:r w:rsidR="007E2288">
        <w:rPr>
          <w:b/>
          <w:lang w:val="en-GB"/>
        </w:rPr>
        <w:t xml:space="preserve">CSI-RS overhead reduction </w:t>
      </w:r>
      <w:r>
        <w:rPr>
          <w:b/>
          <w:bCs/>
          <w:lang w:val="en-GB"/>
        </w:rPr>
        <w:t>Option 1+2 and option 1+3 result in 5% loss if UE performing port-alignment and 3% loss if UE calculates PMI using pilot tones</w:t>
      </w:r>
      <w:r w:rsidR="00944375">
        <w:rPr>
          <w:b/>
          <w:bCs/>
          <w:lang w:val="en-GB"/>
        </w:rPr>
        <w:t xml:space="preserve">. </w:t>
      </w:r>
      <w:r w:rsidR="00944375">
        <w:rPr>
          <w:b/>
          <w:lang w:val="en-GB"/>
        </w:rPr>
        <w:t xml:space="preserve">CSI-RS overhead reduction </w:t>
      </w:r>
      <w:r w:rsidR="00944375">
        <w:rPr>
          <w:b/>
          <w:bCs/>
          <w:lang w:val="en-GB"/>
        </w:rPr>
        <w:t>Option 2 and option 3 result in 2% loss.</w:t>
      </w:r>
    </w:p>
    <w:p w14:paraId="79AF1B59" w14:textId="46CEC70D" w:rsidR="000D1F23" w:rsidRDefault="000D1F23" w:rsidP="000D1F23">
      <w:pPr>
        <w:jc w:val="both"/>
        <w:rPr>
          <w:b/>
          <w:bCs/>
          <w:lang w:val="en-GB"/>
        </w:rPr>
      </w:pPr>
      <w:r w:rsidRPr="00416109">
        <w:rPr>
          <w:rFonts w:eastAsia="Batang"/>
          <w:b/>
          <w:szCs w:val="24"/>
          <w:u w:val="single"/>
          <w:lang w:val="en-GB"/>
        </w:rPr>
        <w:t xml:space="preserve">Observation </w:t>
      </w:r>
      <w:r w:rsidR="004803E0">
        <w:rPr>
          <w:rFonts w:eastAsia="Batang"/>
          <w:b/>
          <w:szCs w:val="24"/>
          <w:u w:val="single"/>
          <w:lang w:val="en-GB"/>
        </w:rPr>
        <w:t>10</w:t>
      </w:r>
      <w:r w:rsidRPr="00416109">
        <w:rPr>
          <w:b/>
          <w:lang w:val="en-GB"/>
        </w:rPr>
        <w:t xml:space="preserve">: </w:t>
      </w:r>
      <w:r>
        <w:rPr>
          <w:b/>
          <w:lang w:val="en-GB"/>
        </w:rPr>
        <w:t xml:space="preserve">For R17 FDD CSI, </w:t>
      </w:r>
      <w:r w:rsidR="007E2288">
        <w:rPr>
          <w:b/>
          <w:lang w:val="en-GB"/>
        </w:rPr>
        <w:t>CSI-RS overhead reduction O</w:t>
      </w:r>
      <w:r>
        <w:rPr>
          <w:b/>
          <w:bCs/>
          <w:lang w:val="en-GB"/>
        </w:rPr>
        <w:t xml:space="preserve">ption 1 (reducing density to 0.25) is slightly worse than </w:t>
      </w:r>
      <w:r w:rsidR="00DC5829">
        <w:rPr>
          <w:b/>
          <w:bCs/>
          <w:lang w:val="en-GB"/>
        </w:rPr>
        <w:t>density 0.5 in terms of channel estimation and spe</w:t>
      </w:r>
      <w:r w:rsidR="000E6B79">
        <w:rPr>
          <w:b/>
          <w:bCs/>
          <w:lang w:val="en-GB"/>
        </w:rPr>
        <w:t>ctral efficiency</w:t>
      </w:r>
      <w:r w:rsidRPr="009236FE">
        <w:rPr>
          <w:b/>
          <w:bCs/>
          <w:lang w:val="en-GB"/>
        </w:rPr>
        <w:t>.</w:t>
      </w:r>
    </w:p>
    <w:p w14:paraId="7648F784" w14:textId="4F0380BA" w:rsidR="000E6B79" w:rsidRDefault="000E6B79" w:rsidP="000D1F23">
      <w:pPr>
        <w:jc w:val="both"/>
        <w:rPr>
          <w:b/>
          <w:bCs/>
          <w:lang w:val="en-GB"/>
        </w:rPr>
      </w:pPr>
      <w:r w:rsidRPr="00416109">
        <w:rPr>
          <w:rFonts w:eastAsia="Batang"/>
          <w:b/>
          <w:szCs w:val="24"/>
          <w:u w:val="single"/>
          <w:lang w:val="en-GB"/>
        </w:rPr>
        <w:t xml:space="preserve">Observation </w:t>
      </w:r>
      <w:r w:rsidR="004803E0">
        <w:rPr>
          <w:rFonts w:eastAsia="Batang"/>
          <w:b/>
          <w:szCs w:val="24"/>
          <w:u w:val="single"/>
          <w:lang w:val="en-GB"/>
        </w:rPr>
        <w:t>11</w:t>
      </w:r>
      <w:r w:rsidRPr="00416109">
        <w:rPr>
          <w:b/>
          <w:lang w:val="en-GB"/>
        </w:rPr>
        <w:t xml:space="preserve">: </w:t>
      </w:r>
      <w:r>
        <w:rPr>
          <w:b/>
          <w:lang w:val="en-GB"/>
        </w:rPr>
        <w:t xml:space="preserve">For R17 FDD CSI, </w:t>
      </w:r>
      <w:r w:rsidR="007E2288">
        <w:rPr>
          <w:b/>
          <w:lang w:val="en-GB"/>
        </w:rPr>
        <w:t xml:space="preserve">CSI-RS overhead reduction </w:t>
      </w:r>
      <w:r w:rsidR="00944375">
        <w:rPr>
          <w:b/>
          <w:lang w:val="en-GB"/>
        </w:rPr>
        <w:t>O</w:t>
      </w:r>
      <w:r w:rsidR="00944375">
        <w:rPr>
          <w:b/>
          <w:bCs/>
          <w:lang w:val="en-GB"/>
        </w:rPr>
        <w:t>ption 2 (or Option 2+1) and option 3 (or Option 3+1) require</w:t>
      </w:r>
      <w:r w:rsidR="007E2288">
        <w:rPr>
          <w:b/>
          <w:bCs/>
          <w:lang w:val="en-GB"/>
        </w:rPr>
        <w:t xml:space="preserve"> larger implementation and spec effort</w:t>
      </w:r>
      <w:r w:rsidRPr="009236FE">
        <w:rPr>
          <w:b/>
          <w:bCs/>
          <w:lang w:val="en-GB"/>
        </w:rPr>
        <w:t>.</w:t>
      </w:r>
    </w:p>
    <w:p w14:paraId="1071B85A" w14:textId="61EF9AFD" w:rsidR="002F2191" w:rsidRPr="00225E92" w:rsidRDefault="002F2191" w:rsidP="002F2191">
      <w:pPr>
        <w:jc w:val="both"/>
        <w:rPr>
          <w:b/>
          <w:bCs/>
          <w:u w:val="single"/>
          <w:lang w:val="en-GB"/>
        </w:rPr>
      </w:pPr>
      <w:r w:rsidRPr="00B334C1">
        <w:rPr>
          <w:rFonts w:eastAsia="Batang"/>
          <w:b/>
          <w:szCs w:val="24"/>
          <w:u w:val="single"/>
          <w:lang w:val="en-GB"/>
        </w:rPr>
        <w:t xml:space="preserve">Proposal </w:t>
      </w:r>
      <w:r w:rsidR="00462A8B">
        <w:rPr>
          <w:rFonts w:eastAsia="Batang"/>
          <w:b/>
          <w:szCs w:val="24"/>
          <w:u w:val="single"/>
          <w:lang w:val="en-GB"/>
        </w:rPr>
        <w:t>1</w:t>
      </w:r>
      <w:r w:rsidR="00792259">
        <w:rPr>
          <w:rFonts w:eastAsia="Batang"/>
          <w:b/>
          <w:szCs w:val="24"/>
          <w:u w:val="single"/>
          <w:lang w:val="en-GB"/>
        </w:rPr>
        <w:t>8</w:t>
      </w:r>
      <w:r w:rsidRPr="00B334C1">
        <w:rPr>
          <w:b/>
          <w:iCs/>
          <w:szCs w:val="16"/>
          <w:lang w:val="en-GB" w:eastAsia="ko-KR"/>
        </w:rPr>
        <w:t xml:space="preserve">: </w:t>
      </w:r>
      <w:r w:rsidRPr="00225E92">
        <w:rPr>
          <w:b/>
          <w:bCs/>
          <w:lang w:val="en-GB"/>
        </w:rPr>
        <w:t xml:space="preserve">For Rel-17 FDD CSI, </w:t>
      </w:r>
      <w:r w:rsidR="00B7109A">
        <w:rPr>
          <w:b/>
          <w:bCs/>
          <w:lang w:val="en-GB"/>
        </w:rPr>
        <w:t xml:space="preserve">no CSI-RS </w:t>
      </w:r>
      <w:r w:rsidR="00BC22C3">
        <w:rPr>
          <w:b/>
          <w:bCs/>
          <w:lang w:val="en-GB"/>
        </w:rPr>
        <w:t>enhancement</w:t>
      </w:r>
      <w:r w:rsidR="00B7109A">
        <w:rPr>
          <w:b/>
          <w:bCs/>
          <w:lang w:val="en-GB"/>
        </w:rPr>
        <w:t xml:space="preserve"> is needed</w:t>
      </w:r>
      <w:r>
        <w:rPr>
          <w:b/>
          <w:bCs/>
          <w:lang w:val="en-GB"/>
        </w:rPr>
        <w:t>.</w:t>
      </w:r>
    </w:p>
    <w:p w14:paraId="2C1389FF" w14:textId="70448816" w:rsidR="00A67B37" w:rsidRPr="00A67B37" w:rsidRDefault="00665803" w:rsidP="00A67B37">
      <w:pPr>
        <w:pStyle w:val="Heading1"/>
        <w:jc w:val="both"/>
      </w:pPr>
      <w:r>
        <w:lastRenderedPageBreak/>
        <w:t>Conclusion</w:t>
      </w:r>
    </w:p>
    <w:p w14:paraId="7AB882BD" w14:textId="1A64CA1D" w:rsidR="00AF7E63" w:rsidRDefault="00665803" w:rsidP="00AF7E63">
      <w:pPr>
        <w:jc w:val="both"/>
        <w:rPr>
          <w:lang w:val="en-GB"/>
        </w:rPr>
      </w:pPr>
      <w:r w:rsidRPr="00D57A77">
        <w:rPr>
          <w:lang w:val="en-GB"/>
        </w:rPr>
        <w:t xml:space="preserve">In this contribution, </w:t>
      </w:r>
      <w:r w:rsidR="009B3529">
        <w:rPr>
          <w:lang w:val="en-GB"/>
        </w:rPr>
        <w:t xml:space="preserve">we discuss issues related to CSI enhancement for </w:t>
      </w:r>
      <w:proofErr w:type="spellStart"/>
      <w:r w:rsidR="009B3529">
        <w:rPr>
          <w:lang w:val="en-GB"/>
        </w:rPr>
        <w:t>mTRP</w:t>
      </w:r>
      <w:proofErr w:type="spellEnd"/>
      <w:r w:rsidR="009B3529">
        <w:rPr>
          <w:lang w:val="en-GB"/>
        </w:rPr>
        <w:t xml:space="preserve"> and FR1 FDD reciprocity. </w:t>
      </w:r>
      <w:r w:rsidR="00876E70">
        <w:rPr>
          <w:lang w:val="en-GB"/>
        </w:rPr>
        <w:t xml:space="preserve">For </w:t>
      </w:r>
      <w:proofErr w:type="spellStart"/>
      <w:r w:rsidR="00876E70">
        <w:rPr>
          <w:lang w:val="en-GB"/>
        </w:rPr>
        <w:t>mTRP</w:t>
      </w:r>
      <w:proofErr w:type="spellEnd"/>
      <w:r w:rsidR="00876E70">
        <w:rPr>
          <w:lang w:val="en-GB"/>
        </w:rPr>
        <w:t xml:space="preserve"> CSI</w:t>
      </w:r>
      <w:r w:rsidR="00C46814">
        <w:rPr>
          <w:lang w:val="en-GB"/>
        </w:rPr>
        <w:t>, w</w:t>
      </w:r>
      <w:r w:rsidR="00AF7E63">
        <w:rPr>
          <w:lang w:val="en-GB"/>
        </w:rPr>
        <w:t>e propose:</w:t>
      </w:r>
    </w:p>
    <w:p w14:paraId="60F288E8" w14:textId="77777777" w:rsidR="001B5C1F" w:rsidRDefault="001B5C1F" w:rsidP="001B5C1F">
      <w:pPr>
        <w:overflowPunct/>
        <w:autoSpaceDE/>
        <w:autoSpaceDN/>
        <w:adjustRightInd/>
        <w:snapToGrid w:val="0"/>
        <w:spacing w:before="0" w:after="0" w:line="276" w:lineRule="auto"/>
        <w:jc w:val="both"/>
        <w:textAlignment w:val="auto"/>
        <w:rPr>
          <w:b/>
          <w:iCs/>
          <w:lang w:val="en-GB" w:eastAsia="ko-KR"/>
        </w:rPr>
      </w:pPr>
      <w:r w:rsidRPr="00944BF9">
        <w:rPr>
          <w:rFonts w:eastAsia="Batang"/>
          <w:b/>
          <w:u w:val="single"/>
          <w:lang w:val="en-GB"/>
        </w:rPr>
        <w:t>Proposal 1</w:t>
      </w:r>
      <w:r w:rsidRPr="00944BF9">
        <w:rPr>
          <w:b/>
          <w:iCs/>
          <w:lang w:val="en-GB" w:eastAsia="ko-KR"/>
        </w:rPr>
        <w:t xml:space="preserve">: </w:t>
      </w:r>
      <w:r>
        <w:rPr>
          <w:b/>
          <w:iCs/>
          <w:lang w:val="en-GB" w:eastAsia="ko-KR"/>
        </w:rPr>
        <w:t>With respect to CMR sharing</w:t>
      </w:r>
    </w:p>
    <w:p w14:paraId="537B1ACD" w14:textId="77777777" w:rsidR="001B5C1F" w:rsidRPr="00EB2674" w:rsidRDefault="001B5C1F" w:rsidP="001B5C1F">
      <w:pPr>
        <w:pStyle w:val="ListParagraph"/>
        <w:numPr>
          <w:ilvl w:val="0"/>
          <w:numId w:val="37"/>
        </w:numPr>
        <w:rPr>
          <w:rFonts w:ascii="Times" w:eastAsia="Malgun Gothic" w:hAnsi="Times"/>
          <w:b/>
          <w:bCs/>
          <w:iCs/>
          <w:sz w:val="20"/>
          <w:szCs w:val="20"/>
          <w:lang w:val="en-GB" w:eastAsia="x-none"/>
        </w:rPr>
      </w:pPr>
      <w:r w:rsidRPr="00EB2674">
        <w:rPr>
          <w:rFonts w:ascii="Times" w:eastAsia="Malgun Gothic" w:hAnsi="Times"/>
          <w:b/>
          <w:bCs/>
          <w:iCs/>
          <w:sz w:val="20"/>
          <w:szCs w:val="20"/>
          <w:lang w:val="en-GB" w:eastAsia="x-none"/>
        </w:rPr>
        <w:t>Between two pairs of CMRs corresponding to two NCJT hypotheses, support Alt2: It is feasible for both FR1 and FR2 but subject to further UE capability for FR2.</w:t>
      </w:r>
    </w:p>
    <w:p w14:paraId="34C0013E" w14:textId="77777777" w:rsidR="001B5C1F" w:rsidRPr="00EB2674" w:rsidRDefault="001B5C1F" w:rsidP="001B5C1F">
      <w:pPr>
        <w:pStyle w:val="ListParagraph"/>
        <w:numPr>
          <w:ilvl w:val="0"/>
          <w:numId w:val="37"/>
        </w:numPr>
        <w:snapToGrid w:val="0"/>
        <w:spacing w:before="0" w:line="276" w:lineRule="auto"/>
        <w:jc w:val="both"/>
        <w:rPr>
          <w:rFonts w:ascii="Times" w:eastAsia="Malgun Gothic" w:hAnsi="Times"/>
          <w:b/>
          <w:bCs/>
          <w:iCs/>
          <w:sz w:val="20"/>
          <w:szCs w:val="20"/>
          <w:lang w:val="en-GB" w:eastAsia="x-none"/>
        </w:rPr>
      </w:pPr>
      <w:r w:rsidRPr="00EB2674">
        <w:rPr>
          <w:rFonts w:ascii="Times" w:eastAsia="Malgun Gothic" w:hAnsi="Times"/>
          <w:b/>
          <w:bCs/>
          <w:iCs/>
          <w:sz w:val="20"/>
          <w:szCs w:val="20"/>
          <w:lang w:val="en-GB" w:eastAsia="x-none"/>
        </w:rPr>
        <w:t>Between an individual CMR (corresponding to a single-TRP hypothesis) and a pair of CMRs (corresponding to a NCJT hypothesis), support Alt3: It is feasible in both FR1 and FR2 but subject to UE capability for FR2.</w:t>
      </w:r>
    </w:p>
    <w:p w14:paraId="53422BFA" w14:textId="77777777" w:rsidR="001B5C1F" w:rsidRDefault="001B5C1F" w:rsidP="001B5C1F">
      <w:pPr>
        <w:overflowPunct/>
        <w:autoSpaceDE/>
        <w:autoSpaceDN/>
        <w:adjustRightInd/>
        <w:spacing w:before="0" w:after="0" w:line="276" w:lineRule="auto"/>
        <w:jc w:val="both"/>
        <w:textAlignment w:val="auto"/>
        <w:rPr>
          <w:rFonts w:eastAsia="Batang"/>
          <w:b/>
          <w:u w:val="single"/>
          <w:lang w:val="en-GB"/>
        </w:rPr>
      </w:pPr>
    </w:p>
    <w:p w14:paraId="67602D06" w14:textId="6EAF399D" w:rsidR="001B5C1F" w:rsidRPr="00EB2674" w:rsidRDefault="001B5C1F" w:rsidP="001B5C1F">
      <w:pPr>
        <w:overflowPunct/>
        <w:autoSpaceDE/>
        <w:autoSpaceDN/>
        <w:adjustRightInd/>
        <w:spacing w:before="0" w:after="0" w:line="276" w:lineRule="auto"/>
        <w:jc w:val="both"/>
        <w:textAlignment w:val="auto"/>
        <w:rPr>
          <w:b/>
          <w:iCs/>
          <w:lang w:val="en-GB" w:eastAsia="ko-KR"/>
        </w:rPr>
      </w:pPr>
      <w:r w:rsidRPr="00EB2674">
        <w:rPr>
          <w:rFonts w:eastAsia="Batang"/>
          <w:b/>
          <w:u w:val="single"/>
          <w:lang w:val="en-GB"/>
        </w:rPr>
        <w:t>Proposal 2</w:t>
      </w:r>
      <w:r w:rsidRPr="00EB2674">
        <w:rPr>
          <w:b/>
          <w:iCs/>
          <w:lang w:val="en-GB" w:eastAsia="ko-KR"/>
        </w:rPr>
        <w:t>: For CSI measurement associated with a CSI-</w:t>
      </w:r>
      <w:proofErr w:type="spellStart"/>
      <w:r w:rsidRPr="00EB2674">
        <w:rPr>
          <w:b/>
          <w:iCs/>
          <w:lang w:val="en-GB" w:eastAsia="ko-KR"/>
        </w:rPr>
        <w:t>ReportConfig</w:t>
      </w:r>
      <w:proofErr w:type="spellEnd"/>
      <w:r w:rsidRPr="00EB2674">
        <w:rPr>
          <w:b/>
          <w:iCs/>
          <w:lang w:val="en-GB" w:eastAsia="ko-KR"/>
        </w:rPr>
        <w:t xml:space="preserve"> for NC-JT:</w:t>
      </w:r>
    </w:p>
    <w:p w14:paraId="6FAC303E" w14:textId="77777777" w:rsidR="001B5C1F" w:rsidRPr="00EB2674" w:rsidRDefault="001B5C1F" w:rsidP="001B5C1F">
      <w:pPr>
        <w:pStyle w:val="ListParagraph"/>
        <w:numPr>
          <w:ilvl w:val="0"/>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 xml:space="preserve">The detail of RRC </w:t>
      </w:r>
      <w:proofErr w:type="spellStart"/>
      <w:r w:rsidRPr="00EB2674">
        <w:rPr>
          <w:rFonts w:ascii="Times New Roman" w:eastAsia="Malgun Gothic" w:hAnsi="Times New Roman"/>
          <w:b/>
          <w:bCs/>
          <w:sz w:val="20"/>
          <w:szCs w:val="20"/>
          <w:lang w:eastAsia="ko-KR"/>
        </w:rPr>
        <w:t>signalling</w:t>
      </w:r>
      <w:proofErr w:type="spellEnd"/>
      <w:r w:rsidRPr="00EB2674">
        <w:rPr>
          <w:rFonts w:ascii="Times New Roman" w:eastAsia="Malgun Gothic" w:hAnsi="Times New Roman"/>
          <w:b/>
          <w:bCs/>
          <w:sz w:val="20"/>
          <w:szCs w:val="20"/>
          <w:lang w:eastAsia="ko-KR"/>
        </w:rPr>
        <w:t xml:space="preserve"> related to configuring one or two CMR pairs for NCJT hypotheses is up to RAN2 to decide.</w:t>
      </w:r>
    </w:p>
    <w:p w14:paraId="3BC3BE66" w14:textId="77777777" w:rsidR="001B5C1F" w:rsidRPr="00EB2674" w:rsidRDefault="001B5C1F" w:rsidP="001B5C1F">
      <w:pPr>
        <w:pStyle w:val="ListParagraph"/>
        <w:numPr>
          <w:ilvl w:val="0"/>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 xml:space="preserve">Support RRC </w:t>
      </w:r>
      <w:proofErr w:type="spellStart"/>
      <w:r w:rsidRPr="00EB2674">
        <w:rPr>
          <w:rFonts w:ascii="Times New Roman" w:eastAsia="Malgun Gothic" w:hAnsi="Times New Roman"/>
          <w:b/>
          <w:bCs/>
          <w:sz w:val="20"/>
          <w:szCs w:val="20"/>
          <w:lang w:eastAsia="ko-KR"/>
        </w:rPr>
        <w:t>signalling</w:t>
      </w:r>
      <w:proofErr w:type="spellEnd"/>
      <w:r w:rsidRPr="00EB2674">
        <w:rPr>
          <w:rFonts w:ascii="Times New Roman" w:eastAsia="Malgun Gothic" w:hAnsi="Times New Roman"/>
          <w:b/>
          <w:bCs/>
          <w:sz w:val="20"/>
          <w:szCs w:val="20"/>
          <w:lang w:eastAsia="ko-KR"/>
        </w:rPr>
        <w:t xml:space="preserve"> to enable/disable single-TRP measurement hypothesis using CMR configured within CMR pairs for NCJT measurement hypothesis.</w:t>
      </w:r>
    </w:p>
    <w:p w14:paraId="5F6C1CE7" w14:textId="77777777" w:rsidR="001B5C1F" w:rsidRPr="00CF18D2" w:rsidRDefault="001B5C1F" w:rsidP="001B5C1F">
      <w:pPr>
        <w:pStyle w:val="ListParagraph"/>
        <w:numPr>
          <w:ilvl w:val="1"/>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For FR2, it can be enabled only if UE supports CMR sharing.</w:t>
      </w:r>
    </w:p>
    <w:p w14:paraId="519DBF8E" w14:textId="77777777" w:rsidR="001B5C1F" w:rsidRPr="00491473" w:rsidRDefault="001B5C1F" w:rsidP="001B5C1F">
      <w:pPr>
        <w:pStyle w:val="ListParagraph"/>
        <w:numPr>
          <w:ilvl w:val="1"/>
          <w:numId w:val="40"/>
        </w:numPr>
        <w:spacing w:before="0" w:line="276" w:lineRule="auto"/>
        <w:jc w:val="both"/>
        <w:rPr>
          <w:rFonts w:eastAsia="Malgun Gothic"/>
          <w:b/>
          <w:bCs/>
          <w:sz w:val="20"/>
          <w:szCs w:val="20"/>
          <w:lang w:eastAsia="ko-KR"/>
        </w:rPr>
      </w:pPr>
      <w:r>
        <w:rPr>
          <w:rFonts w:ascii="Times New Roman" w:eastAsia="Malgun Gothic" w:hAnsi="Times New Roman"/>
          <w:b/>
          <w:bCs/>
          <w:sz w:val="20"/>
          <w:szCs w:val="20"/>
          <w:lang w:eastAsia="ko-KR"/>
        </w:rPr>
        <w:t xml:space="preserve">If enabled, there are </w:t>
      </w:r>
      <w:r w:rsidRPr="00453C64">
        <w:rPr>
          <w:rFonts w:ascii="Times New Roman" w:eastAsia="Malgun Gothic" w:hAnsi="Times New Roman"/>
          <w:b/>
          <w:bCs/>
          <w:sz w:val="20"/>
          <w:szCs w:val="20"/>
          <w:lang w:eastAsia="ko-KR"/>
        </w:rPr>
        <w:t>M</w:t>
      </w:r>
      <w:r>
        <w:rPr>
          <w:rFonts w:ascii="Times New Roman" w:eastAsia="Malgun Gothic" w:hAnsi="Times New Roman"/>
          <w:b/>
          <w:bCs/>
          <w:sz w:val="20"/>
          <w:szCs w:val="20"/>
          <w:lang w:eastAsia="ko-KR"/>
        </w:rPr>
        <w:t>=</w:t>
      </w:r>
      <w:r w:rsidRPr="00453C64">
        <w:rPr>
          <w:rFonts w:ascii="Times New Roman" w:eastAsia="Malgun Gothic" w:hAnsi="Times New Roman"/>
          <w:b/>
          <w:bCs/>
          <w:sz w:val="20"/>
          <w:szCs w:val="20"/>
          <w:lang w:eastAsia="ko-KR"/>
        </w:rPr>
        <w:t>Ks</w:t>
      </w:r>
      <w:r>
        <w:rPr>
          <w:rFonts w:ascii="Times New Roman" w:eastAsia="Malgun Gothic" w:hAnsi="Times New Roman"/>
          <w:b/>
          <w:bCs/>
          <w:sz w:val="20"/>
          <w:szCs w:val="20"/>
          <w:lang w:eastAsia="ko-KR"/>
        </w:rPr>
        <w:t xml:space="preserve"> single-TRP hypotheses</w:t>
      </w:r>
    </w:p>
    <w:p w14:paraId="2BCA8B2C" w14:textId="77777777" w:rsidR="001B5C1F" w:rsidRPr="00EB2674" w:rsidRDefault="001B5C1F" w:rsidP="001B5C1F">
      <w:pPr>
        <w:pStyle w:val="ListParagraph"/>
        <w:numPr>
          <w:ilvl w:val="1"/>
          <w:numId w:val="40"/>
        </w:numPr>
        <w:spacing w:before="0" w:line="276" w:lineRule="auto"/>
        <w:jc w:val="both"/>
        <w:rPr>
          <w:rFonts w:eastAsia="Malgun Gothic"/>
          <w:b/>
          <w:bCs/>
          <w:sz w:val="20"/>
          <w:szCs w:val="20"/>
          <w:lang w:eastAsia="ko-KR"/>
        </w:rPr>
      </w:pPr>
      <w:r>
        <w:rPr>
          <w:rFonts w:ascii="Times New Roman" w:eastAsia="Malgun Gothic" w:hAnsi="Times New Roman"/>
          <w:b/>
          <w:bCs/>
          <w:sz w:val="20"/>
          <w:szCs w:val="20"/>
          <w:lang w:eastAsia="ko-KR"/>
        </w:rPr>
        <w:t xml:space="preserve">If disabled, there are </w:t>
      </w:r>
      <w:r w:rsidRPr="00453C64">
        <w:rPr>
          <w:rFonts w:ascii="Times New Roman" w:eastAsia="Malgun Gothic" w:hAnsi="Times New Roman"/>
          <w:b/>
          <w:bCs/>
          <w:sz w:val="20"/>
          <w:szCs w:val="20"/>
          <w:lang w:eastAsia="ko-KR"/>
        </w:rPr>
        <w:t>M≤ Ks</w:t>
      </w:r>
      <w:r>
        <w:rPr>
          <w:rFonts w:ascii="Times New Roman" w:eastAsia="Malgun Gothic" w:hAnsi="Times New Roman"/>
          <w:b/>
          <w:bCs/>
          <w:sz w:val="20"/>
          <w:szCs w:val="20"/>
          <w:lang w:eastAsia="ko-KR"/>
        </w:rPr>
        <w:t xml:space="preserve"> single-TRP hypotheses corresponding to CMRs not used in a CMR pair.</w:t>
      </w:r>
    </w:p>
    <w:p w14:paraId="1449CFA2" w14:textId="77777777" w:rsidR="001B5C1F" w:rsidRPr="00EB2674" w:rsidRDefault="001B5C1F" w:rsidP="001B5C1F">
      <w:pPr>
        <w:pStyle w:val="ListParagraph"/>
        <w:numPr>
          <w:ilvl w:val="0"/>
          <w:numId w:val="40"/>
        </w:numPr>
        <w:spacing w:before="0" w:line="276" w:lineRule="auto"/>
        <w:jc w:val="both"/>
        <w:rPr>
          <w:rFonts w:eastAsia="Malgun Gothic"/>
          <w:b/>
          <w:bCs/>
          <w:sz w:val="20"/>
          <w:szCs w:val="20"/>
          <w:lang w:eastAsia="ko-KR"/>
        </w:rPr>
      </w:pPr>
      <w:r w:rsidRPr="00EB2674">
        <w:rPr>
          <w:rFonts w:ascii="Times New Roman" w:eastAsia="Malgun Gothic" w:hAnsi="Times New Roman"/>
          <w:b/>
          <w:bCs/>
          <w:sz w:val="20"/>
          <w:szCs w:val="20"/>
          <w:lang w:eastAsia="ko-KR"/>
        </w:rPr>
        <w:t>Additional dynamic updating by MAC-CE (to update CMR/CMR pairing/TCI state/value of X) is unnecessary.</w:t>
      </w:r>
    </w:p>
    <w:p w14:paraId="1453B843" w14:textId="77777777" w:rsidR="001B5C1F" w:rsidRPr="00497FE8" w:rsidRDefault="001B5C1F" w:rsidP="001B5C1F">
      <w:pPr>
        <w:jc w:val="both"/>
        <w:rPr>
          <w:b/>
          <w:iCs/>
          <w:szCs w:val="16"/>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sidRPr="00497FE8">
        <w:rPr>
          <w:b/>
          <w:iCs/>
          <w:szCs w:val="16"/>
          <w:lang w:eastAsia="ko-KR"/>
        </w:rPr>
        <w:t>In a CSI report config</w:t>
      </w:r>
      <w:r>
        <w:rPr>
          <w:b/>
          <w:iCs/>
          <w:szCs w:val="16"/>
          <w:lang w:eastAsia="ko-KR"/>
        </w:rPr>
        <w:t xml:space="preserve"> in Option 2</w:t>
      </w:r>
      <w:r w:rsidRPr="00497FE8">
        <w:rPr>
          <w:b/>
          <w:iCs/>
          <w:szCs w:val="16"/>
          <w:lang w:eastAsia="ko-KR"/>
        </w:rPr>
        <w:t xml:space="preserve">, CRI codepoint mapping to CSI hypotheses </w:t>
      </w:r>
      <w:r>
        <w:rPr>
          <w:b/>
          <w:iCs/>
          <w:szCs w:val="16"/>
          <w:lang w:eastAsia="ko-KR"/>
        </w:rPr>
        <w:t>is</w:t>
      </w:r>
      <w:r w:rsidRPr="00497FE8">
        <w:rPr>
          <w:b/>
          <w:iCs/>
          <w:szCs w:val="16"/>
          <w:lang w:eastAsia="ko-KR"/>
        </w:rPr>
        <w:t xml:space="preserve"> based on </w:t>
      </w:r>
    </w:p>
    <w:p w14:paraId="6AD0A0D4" w14:textId="77777777" w:rsidR="001B5C1F" w:rsidRDefault="001B5C1F" w:rsidP="001B5C1F">
      <w:pPr>
        <w:numPr>
          <w:ilvl w:val="0"/>
          <w:numId w:val="10"/>
        </w:numPr>
        <w:jc w:val="both"/>
        <w:rPr>
          <w:b/>
          <w:iCs/>
          <w:szCs w:val="16"/>
          <w:lang w:eastAsia="ko-KR"/>
        </w:rPr>
      </w:pPr>
      <w:r w:rsidRPr="00F94E15">
        <w:rPr>
          <w:b/>
          <w:iCs/>
          <w:szCs w:val="16"/>
          <w:lang w:eastAsia="ko-KR"/>
        </w:rPr>
        <w:t xml:space="preserve">CRI codepoints </w:t>
      </w:r>
      <w:r>
        <w:rPr>
          <w:b/>
          <w:iCs/>
          <w:szCs w:val="16"/>
          <w:lang w:eastAsia="ko-KR"/>
        </w:rPr>
        <w:t>are</w:t>
      </w:r>
      <w:r w:rsidRPr="00F94E15">
        <w:rPr>
          <w:b/>
          <w:iCs/>
          <w:szCs w:val="16"/>
          <w:lang w:eastAsia="ko-KR"/>
        </w:rPr>
        <w:t xml:space="preserve"> first mapped to </w:t>
      </w:r>
      <w:r w:rsidRPr="00453C64">
        <w:rPr>
          <w:rFonts w:eastAsia="Malgun Gothic"/>
          <w:b/>
          <w:bCs/>
          <w:lang w:eastAsia="ko-KR"/>
        </w:rPr>
        <w:t>M</w:t>
      </w:r>
      <w:r w:rsidRPr="00F94E15">
        <w:rPr>
          <w:b/>
          <w:iCs/>
          <w:szCs w:val="16"/>
          <w:lang w:eastAsia="ko-KR"/>
        </w:rPr>
        <w:t xml:space="preserve"> single-TRP hypotheses</w:t>
      </w:r>
      <w:r>
        <w:rPr>
          <w:b/>
          <w:iCs/>
          <w:szCs w:val="16"/>
          <w:lang w:eastAsia="ko-KR"/>
        </w:rPr>
        <w:t>. The number of such codepoints is determined based on the number of CMRs across both CMR groups and whether the flag enables/disables individual CMRs that are used in a CMR pair.</w:t>
      </w:r>
    </w:p>
    <w:p w14:paraId="60B6D196" w14:textId="0E3EAF28" w:rsidR="001B5C1F" w:rsidRDefault="001B5C1F" w:rsidP="001B5C1F">
      <w:pPr>
        <w:numPr>
          <w:ilvl w:val="0"/>
          <w:numId w:val="10"/>
        </w:numPr>
        <w:jc w:val="both"/>
        <w:rPr>
          <w:b/>
          <w:iCs/>
          <w:szCs w:val="16"/>
          <w:lang w:eastAsia="ko-KR"/>
        </w:rPr>
      </w:pPr>
      <w:r w:rsidRPr="00497FE8">
        <w:rPr>
          <w:b/>
          <w:iCs/>
          <w:szCs w:val="16"/>
          <w:lang w:eastAsia="ko-KR"/>
        </w:rPr>
        <w:t xml:space="preserve">The </w:t>
      </w:r>
      <w:r>
        <w:rPr>
          <w:b/>
          <w:iCs/>
          <w:szCs w:val="16"/>
          <w:lang w:eastAsia="ko-KR"/>
        </w:rPr>
        <w:t>additional</w:t>
      </w:r>
      <w:r w:rsidRPr="00497FE8">
        <w:rPr>
          <w:b/>
          <w:iCs/>
          <w:szCs w:val="16"/>
          <w:lang w:eastAsia="ko-KR"/>
        </w:rPr>
        <w:t xml:space="preserve"> CRI codepoints are mapped to </w:t>
      </w:r>
      <w:r>
        <w:rPr>
          <w:b/>
          <w:iCs/>
          <w:szCs w:val="16"/>
          <w:lang w:eastAsia="ko-KR"/>
        </w:rPr>
        <w:t xml:space="preserve">N </w:t>
      </w:r>
      <w:r w:rsidRPr="00497FE8">
        <w:rPr>
          <w:b/>
          <w:iCs/>
          <w:szCs w:val="16"/>
          <w:lang w:eastAsia="ko-KR"/>
        </w:rPr>
        <w:t>CMR pairs corresponding to</w:t>
      </w:r>
      <w:r>
        <w:rPr>
          <w:b/>
          <w:iCs/>
          <w:szCs w:val="16"/>
          <w:lang w:eastAsia="ko-KR"/>
        </w:rPr>
        <w:t xml:space="preserve"> N</w:t>
      </w:r>
      <w:r w:rsidRPr="00497FE8">
        <w:rPr>
          <w:b/>
          <w:iCs/>
          <w:szCs w:val="16"/>
          <w:lang w:eastAsia="ko-KR"/>
        </w:rPr>
        <w:t xml:space="preserve"> NCJT hypotheses</w:t>
      </w:r>
      <w:r>
        <w:rPr>
          <w:b/>
          <w:iCs/>
          <w:szCs w:val="16"/>
          <w:lang w:eastAsia="ko-KR"/>
        </w:rPr>
        <w:t>.</w:t>
      </w:r>
    </w:p>
    <w:p w14:paraId="15D24DED" w14:textId="77777777" w:rsidR="001B5C1F" w:rsidRPr="00497FE8" w:rsidRDefault="001B5C1F" w:rsidP="001B5C1F">
      <w:pPr>
        <w:ind w:left="720"/>
        <w:jc w:val="both"/>
        <w:rPr>
          <w:b/>
          <w:iCs/>
          <w:szCs w:val="16"/>
          <w:lang w:eastAsia="ko-KR"/>
        </w:rPr>
      </w:pPr>
    </w:p>
    <w:p w14:paraId="76B7094C" w14:textId="77777777" w:rsidR="001B5C1F" w:rsidRDefault="001B5C1F" w:rsidP="001B5C1F">
      <w:pPr>
        <w:jc w:val="both"/>
        <w:rPr>
          <w:b/>
          <w:iCs/>
          <w:szCs w:val="16"/>
          <w:lang w:val="en-GB" w:eastAsia="ko-KR"/>
        </w:rPr>
      </w:pPr>
      <w:r w:rsidRPr="00B334C1">
        <w:rPr>
          <w:rFonts w:eastAsia="Batang"/>
          <w:b/>
          <w:szCs w:val="24"/>
          <w:u w:val="single"/>
          <w:lang w:val="en-GB"/>
        </w:rPr>
        <w:t xml:space="preserve">Proposal </w:t>
      </w:r>
      <w:r>
        <w:rPr>
          <w:rFonts w:eastAsia="Batang"/>
          <w:b/>
          <w:szCs w:val="24"/>
          <w:u w:val="single"/>
          <w:lang w:val="en-GB"/>
        </w:rPr>
        <w:t>4</w:t>
      </w:r>
      <w:r w:rsidRPr="00B334C1">
        <w:rPr>
          <w:b/>
          <w:iCs/>
          <w:szCs w:val="16"/>
          <w:lang w:val="en-GB" w:eastAsia="ko-KR"/>
        </w:rPr>
        <w:t xml:space="preserve">: </w:t>
      </w:r>
      <w:r>
        <w:rPr>
          <w:b/>
          <w:iCs/>
          <w:szCs w:val="16"/>
          <w:lang w:val="en-GB" w:eastAsia="ko-KR"/>
        </w:rPr>
        <w:t xml:space="preserve">The number of </w:t>
      </w:r>
      <w:proofErr w:type="spellStart"/>
      <w:r w:rsidRPr="00721F5D">
        <w:rPr>
          <w:b/>
          <w:i/>
          <w:iCs/>
          <w:szCs w:val="16"/>
          <w:lang w:eastAsia="ko-KR"/>
        </w:rPr>
        <w:t>csi</w:t>
      </w:r>
      <w:proofErr w:type="spellEnd"/>
      <w:r w:rsidRPr="00721F5D">
        <w:rPr>
          <w:b/>
          <w:i/>
          <w:iCs/>
          <w:szCs w:val="16"/>
          <w:lang w:eastAsia="ko-KR"/>
        </w:rPr>
        <w:t>-IM-Resources</w:t>
      </w:r>
      <w:r w:rsidRPr="00721F5D">
        <w:rPr>
          <w:b/>
          <w:iCs/>
          <w:szCs w:val="16"/>
          <w:lang w:val="en-GB" w:eastAsia="ko-KR"/>
        </w:rPr>
        <w:t xml:space="preserve"> in the </w:t>
      </w:r>
      <w:r w:rsidRPr="00721F5D">
        <w:rPr>
          <w:b/>
          <w:i/>
          <w:iCs/>
          <w:szCs w:val="16"/>
          <w:lang w:val="en-GB" w:eastAsia="ko-KR"/>
        </w:rPr>
        <w:t>CSI-IM-</w:t>
      </w:r>
      <w:proofErr w:type="spellStart"/>
      <w:r w:rsidRPr="00721F5D">
        <w:rPr>
          <w:b/>
          <w:i/>
          <w:iCs/>
          <w:szCs w:val="16"/>
          <w:lang w:val="en-GB" w:eastAsia="ko-KR"/>
        </w:rPr>
        <w:t>ResourceSet</w:t>
      </w:r>
      <w:proofErr w:type="spellEnd"/>
      <w:r>
        <w:rPr>
          <w:b/>
          <w:iCs/>
          <w:szCs w:val="16"/>
          <w:lang w:val="en-GB" w:eastAsia="ko-KR"/>
        </w:rPr>
        <w:t xml:space="preserve"> configured for a</w:t>
      </w:r>
      <w:r w:rsidRPr="00B334C1">
        <w:rPr>
          <w:b/>
          <w:iCs/>
          <w:szCs w:val="16"/>
          <w:lang w:val="en-GB" w:eastAsia="ko-KR"/>
        </w:rPr>
        <w:t xml:space="preserve"> </w:t>
      </w:r>
      <w:r w:rsidRPr="00B334C1">
        <w:rPr>
          <w:b/>
          <w:i/>
          <w:szCs w:val="16"/>
          <w:lang w:val="en-GB" w:eastAsia="ko-KR"/>
        </w:rPr>
        <w:t>CSI-</w:t>
      </w:r>
      <w:proofErr w:type="spellStart"/>
      <w:r w:rsidRPr="00B334C1">
        <w:rPr>
          <w:b/>
          <w:i/>
          <w:szCs w:val="16"/>
          <w:lang w:val="en-GB" w:eastAsia="ko-KR"/>
        </w:rPr>
        <w:t>ReportConfig</w:t>
      </w:r>
      <w:proofErr w:type="spellEnd"/>
      <w:r>
        <w:rPr>
          <w:b/>
          <w:iCs/>
          <w:szCs w:val="16"/>
          <w:lang w:val="en-GB" w:eastAsia="ko-KR"/>
        </w:rPr>
        <w:t xml:space="preserve"> is equal to </w:t>
      </w:r>
    </w:p>
    <w:p w14:paraId="66ECAA88" w14:textId="77777777" w:rsidR="001B5C1F" w:rsidRPr="00300A1A" w:rsidRDefault="001B5C1F" w:rsidP="001B5C1F">
      <w:pPr>
        <w:pStyle w:val="ListParagraph"/>
        <w:numPr>
          <w:ilvl w:val="0"/>
          <w:numId w:val="23"/>
        </w:numPr>
        <w:jc w:val="both"/>
        <w:rPr>
          <w:rFonts w:ascii="Times New Roman" w:hAnsi="Times New Roman"/>
          <w:b/>
          <w:iCs/>
          <w:sz w:val="20"/>
          <w:szCs w:val="14"/>
          <w:lang w:val="en-GB" w:eastAsia="ko-KR"/>
        </w:rPr>
      </w:pPr>
      <w:proofErr w:type="spellStart"/>
      <w:r w:rsidRPr="00453C64">
        <w:rPr>
          <w:rFonts w:ascii="Times New Roman" w:hAnsi="Times New Roman"/>
          <w:b/>
          <w:iCs/>
          <w:sz w:val="20"/>
          <w:szCs w:val="14"/>
          <w:lang w:eastAsia="ko-KR"/>
        </w:rPr>
        <w:t>Ks</w:t>
      </w:r>
      <w:r w:rsidRPr="000C38C1">
        <w:rPr>
          <w:rFonts w:ascii="Times New Roman" w:hAnsi="Times New Roman"/>
          <w:b/>
          <w:iCs/>
          <w:sz w:val="20"/>
          <w:szCs w:val="14"/>
          <w:lang w:eastAsia="ko-KR"/>
        </w:rPr>
        <w:t>+N</w:t>
      </w:r>
      <w:proofErr w:type="spellEnd"/>
      <w:r>
        <w:rPr>
          <w:rFonts w:ascii="Times New Roman" w:hAnsi="Times New Roman"/>
          <w:b/>
          <w:iCs/>
          <w:sz w:val="20"/>
          <w:szCs w:val="14"/>
          <w:lang w:eastAsia="ko-KR"/>
        </w:rPr>
        <w:t xml:space="preserve">, </w:t>
      </w:r>
      <w:proofErr w:type="spellStart"/>
      <w:r>
        <w:rPr>
          <w:rFonts w:ascii="Times New Roman" w:hAnsi="Times New Roman"/>
          <w:b/>
          <w:iCs/>
          <w:sz w:val="20"/>
          <w:szCs w:val="14"/>
          <w:lang w:eastAsia="ko-KR"/>
        </w:rPr>
        <w:t>i</w:t>
      </w:r>
      <w:proofErr w:type="spellEnd"/>
      <w:r>
        <w:rPr>
          <w:rFonts w:ascii="Times New Roman" w:hAnsi="Times New Roman"/>
          <w:b/>
          <w:iCs/>
          <w:sz w:val="20"/>
          <w:szCs w:val="14"/>
          <w:lang w:val="en-GB" w:eastAsia="ko-KR"/>
        </w:rPr>
        <w:t xml:space="preserve">f </w:t>
      </w:r>
      <w:r w:rsidRPr="006E13B2">
        <w:rPr>
          <w:rFonts w:ascii="Times New Roman" w:hAnsi="Times New Roman"/>
          <w:b/>
          <w:iCs/>
          <w:sz w:val="20"/>
          <w:szCs w:val="14"/>
          <w:lang w:eastAsia="ko-KR"/>
        </w:rPr>
        <w:t>all individual CMRs correspond to single-TRP hypotheses and UE is capable of simultaneous reception with different QCL-</w:t>
      </w:r>
      <w:proofErr w:type="spellStart"/>
      <w:r w:rsidRPr="006E13B2">
        <w:rPr>
          <w:rFonts w:ascii="Times New Roman" w:hAnsi="Times New Roman"/>
          <w:b/>
          <w:iCs/>
          <w:sz w:val="20"/>
          <w:szCs w:val="14"/>
          <w:lang w:eastAsia="ko-KR"/>
        </w:rPr>
        <w:t>TypeD</w:t>
      </w:r>
      <w:proofErr w:type="spellEnd"/>
      <w:r w:rsidRPr="006E13B2">
        <w:rPr>
          <w:rFonts w:ascii="Times New Roman" w:hAnsi="Times New Roman"/>
          <w:b/>
          <w:iCs/>
          <w:sz w:val="20"/>
          <w:szCs w:val="14"/>
          <w:lang w:eastAsia="ko-KR"/>
        </w:rPr>
        <w:t xml:space="preserve"> properties</w:t>
      </w:r>
      <w:r>
        <w:rPr>
          <w:rFonts w:ascii="Times New Roman" w:hAnsi="Times New Roman"/>
          <w:b/>
          <w:iCs/>
          <w:sz w:val="20"/>
          <w:szCs w:val="14"/>
          <w:lang w:eastAsia="ko-KR"/>
        </w:rPr>
        <w:t xml:space="preserve"> or in FR1. </w:t>
      </w:r>
    </w:p>
    <w:p w14:paraId="20572269" w14:textId="77777777" w:rsidR="001B5C1F" w:rsidRPr="00852C46" w:rsidRDefault="001B5C1F" w:rsidP="001B5C1F">
      <w:pPr>
        <w:pStyle w:val="ListParagraph"/>
        <w:numPr>
          <w:ilvl w:val="1"/>
          <w:numId w:val="23"/>
        </w:numPr>
        <w:jc w:val="both"/>
        <w:rPr>
          <w:rFonts w:ascii="Times New Roman" w:hAnsi="Times New Roman"/>
          <w:b/>
          <w:iCs/>
          <w:sz w:val="20"/>
          <w:szCs w:val="14"/>
          <w:lang w:val="en-GB" w:eastAsia="ko-KR"/>
        </w:rPr>
      </w:pPr>
      <w:r>
        <w:rPr>
          <w:rFonts w:ascii="Times New Roman" w:hAnsi="Times New Roman"/>
          <w:b/>
          <w:iCs/>
          <w:sz w:val="20"/>
          <w:szCs w:val="14"/>
          <w:lang w:eastAsia="ko-KR"/>
        </w:rPr>
        <w:t>The last N CSI-IM resources are used for N NCJT hypotheses.</w:t>
      </w:r>
    </w:p>
    <w:p w14:paraId="49CFEB6A" w14:textId="77777777" w:rsidR="001B5C1F" w:rsidRPr="005D1354" w:rsidRDefault="001B5C1F" w:rsidP="001B5C1F">
      <w:pPr>
        <w:pStyle w:val="ListParagraph"/>
        <w:numPr>
          <w:ilvl w:val="0"/>
          <w:numId w:val="23"/>
        </w:numPr>
        <w:jc w:val="both"/>
        <w:rPr>
          <w:rFonts w:ascii="Times New Roman" w:hAnsi="Times New Roman"/>
          <w:b/>
          <w:iCs/>
          <w:sz w:val="20"/>
          <w:szCs w:val="14"/>
          <w:lang w:val="en-GB" w:eastAsia="ko-KR"/>
        </w:rPr>
      </w:pPr>
      <w:r w:rsidRPr="00453C64">
        <w:rPr>
          <w:rFonts w:ascii="Times New Roman" w:hAnsi="Times New Roman"/>
          <w:b/>
          <w:iCs/>
          <w:sz w:val="20"/>
          <w:szCs w:val="14"/>
          <w:lang w:eastAsia="ko-KR"/>
        </w:rPr>
        <w:t>Ks</w:t>
      </w:r>
      <w:r>
        <w:rPr>
          <w:rFonts w:ascii="Times New Roman" w:hAnsi="Times New Roman"/>
          <w:b/>
          <w:iCs/>
          <w:sz w:val="20"/>
          <w:szCs w:val="14"/>
          <w:lang w:eastAsia="ko-KR"/>
        </w:rPr>
        <w:t xml:space="preserve">, if </w:t>
      </w:r>
      <w:r w:rsidRPr="00300A1A">
        <w:rPr>
          <w:rFonts w:ascii="Times New Roman" w:hAnsi="Times New Roman"/>
          <w:b/>
          <w:iCs/>
          <w:sz w:val="20"/>
          <w:szCs w:val="14"/>
          <w:lang w:eastAsia="ko-KR"/>
        </w:rPr>
        <w:t>individual CMRs that are used in a CMR pair are disabled</w:t>
      </w:r>
      <w:r>
        <w:rPr>
          <w:rFonts w:ascii="Times New Roman" w:hAnsi="Times New Roman"/>
          <w:b/>
          <w:iCs/>
          <w:sz w:val="20"/>
          <w:szCs w:val="14"/>
          <w:lang w:eastAsia="ko-KR"/>
        </w:rPr>
        <w:t xml:space="preserve"> for single-TRP hypotheses, </w:t>
      </w:r>
      <w:r w:rsidRPr="006E13B2">
        <w:rPr>
          <w:rFonts w:ascii="Times New Roman" w:hAnsi="Times New Roman"/>
          <w:b/>
          <w:iCs/>
          <w:sz w:val="20"/>
          <w:szCs w:val="14"/>
          <w:lang w:eastAsia="ko-KR"/>
        </w:rPr>
        <w:t>and UE is capable of simultaneous reception with different QCL-</w:t>
      </w:r>
      <w:proofErr w:type="spellStart"/>
      <w:r w:rsidRPr="006E13B2">
        <w:rPr>
          <w:rFonts w:ascii="Times New Roman" w:hAnsi="Times New Roman"/>
          <w:b/>
          <w:iCs/>
          <w:sz w:val="20"/>
          <w:szCs w:val="14"/>
          <w:lang w:eastAsia="ko-KR"/>
        </w:rPr>
        <w:t>TypeD</w:t>
      </w:r>
      <w:proofErr w:type="spellEnd"/>
      <w:r w:rsidRPr="006E13B2">
        <w:rPr>
          <w:rFonts w:ascii="Times New Roman" w:hAnsi="Times New Roman"/>
          <w:b/>
          <w:iCs/>
          <w:sz w:val="20"/>
          <w:szCs w:val="14"/>
          <w:lang w:eastAsia="ko-KR"/>
        </w:rPr>
        <w:t xml:space="preserve"> properties</w:t>
      </w:r>
      <w:r>
        <w:rPr>
          <w:rFonts w:ascii="Times New Roman" w:hAnsi="Times New Roman"/>
          <w:b/>
          <w:iCs/>
          <w:sz w:val="20"/>
          <w:szCs w:val="14"/>
          <w:lang w:eastAsia="ko-KR"/>
        </w:rPr>
        <w:t xml:space="preserve"> or in FR1</w:t>
      </w:r>
    </w:p>
    <w:p w14:paraId="4887101B" w14:textId="77777777" w:rsidR="001B5C1F" w:rsidRPr="0082466B" w:rsidRDefault="001B5C1F" w:rsidP="001B5C1F">
      <w:pPr>
        <w:pStyle w:val="ListParagraph"/>
        <w:numPr>
          <w:ilvl w:val="1"/>
          <w:numId w:val="23"/>
        </w:numPr>
        <w:jc w:val="both"/>
        <w:rPr>
          <w:rFonts w:ascii="Times New Roman" w:hAnsi="Times New Roman"/>
          <w:b/>
          <w:iCs/>
          <w:sz w:val="20"/>
          <w:szCs w:val="14"/>
          <w:lang w:val="en-GB" w:eastAsia="ko-KR"/>
        </w:rPr>
      </w:pPr>
      <w:r>
        <w:rPr>
          <w:rFonts w:ascii="Times New Roman" w:hAnsi="Times New Roman"/>
          <w:b/>
          <w:iCs/>
          <w:sz w:val="20"/>
          <w:szCs w:val="14"/>
          <w:lang w:eastAsia="ko-KR"/>
        </w:rPr>
        <w:t>For a NCJT hypothesis associated with a CMR pair, the CSI-IM resource associated with the first CMR or the second CMR is used.</w:t>
      </w:r>
    </w:p>
    <w:p w14:paraId="0BD7B47F" w14:textId="21E2DE36" w:rsidR="00602CE4" w:rsidRPr="001B5C1F" w:rsidRDefault="001B5C1F" w:rsidP="001B5C1F">
      <w:pPr>
        <w:pStyle w:val="ListParagraph"/>
        <w:numPr>
          <w:ilvl w:val="0"/>
          <w:numId w:val="23"/>
        </w:numPr>
        <w:jc w:val="both"/>
        <w:rPr>
          <w:rFonts w:ascii="Times New Roman" w:hAnsi="Times New Roman"/>
          <w:b/>
          <w:iCs/>
          <w:sz w:val="20"/>
          <w:szCs w:val="14"/>
          <w:lang w:val="en-GB" w:eastAsia="ko-KR"/>
        </w:rPr>
      </w:pPr>
      <w:r>
        <w:rPr>
          <w:rFonts w:ascii="Times New Roman" w:hAnsi="Times New Roman"/>
          <w:b/>
          <w:iCs/>
          <w:sz w:val="20"/>
          <w:szCs w:val="14"/>
          <w:lang w:eastAsia="ko-KR"/>
        </w:rPr>
        <w:t xml:space="preserve">FFS: If </w:t>
      </w:r>
      <w:r w:rsidRPr="006E13B2">
        <w:rPr>
          <w:rFonts w:ascii="Times New Roman" w:hAnsi="Times New Roman"/>
          <w:b/>
          <w:iCs/>
          <w:sz w:val="20"/>
          <w:szCs w:val="14"/>
          <w:lang w:eastAsia="ko-KR"/>
        </w:rPr>
        <w:t xml:space="preserve">UE is </w:t>
      </w:r>
      <w:r>
        <w:rPr>
          <w:rFonts w:ascii="Times New Roman" w:hAnsi="Times New Roman"/>
          <w:b/>
          <w:iCs/>
          <w:sz w:val="20"/>
          <w:szCs w:val="14"/>
          <w:lang w:eastAsia="ko-KR"/>
        </w:rPr>
        <w:t xml:space="preserve">not </w:t>
      </w:r>
      <w:r w:rsidRPr="006E13B2">
        <w:rPr>
          <w:rFonts w:ascii="Times New Roman" w:hAnsi="Times New Roman"/>
          <w:b/>
          <w:iCs/>
          <w:sz w:val="20"/>
          <w:szCs w:val="14"/>
          <w:lang w:eastAsia="ko-KR"/>
        </w:rPr>
        <w:t>capable of simultaneous reception with different QCL-</w:t>
      </w:r>
      <w:proofErr w:type="spellStart"/>
      <w:r w:rsidRPr="006E13B2">
        <w:rPr>
          <w:rFonts w:ascii="Times New Roman" w:hAnsi="Times New Roman"/>
          <w:b/>
          <w:iCs/>
          <w:sz w:val="20"/>
          <w:szCs w:val="14"/>
          <w:lang w:eastAsia="ko-KR"/>
        </w:rPr>
        <w:t>TypeD</w:t>
      </w:r>
      <w:proofErr w:type="spellEnd"/>
      <w:r w:rsidRPr="006E13B2">
        <w:rPr>
          <w:rFonts w:ascii="Times New Roman" w:hAnsi="Times New Roman"/>
          <w:b/>
          <w:iCs/>
          <w:sz w:val="20"/>
          <w:szCs w:val="14"/>
          <w:lang w:eastAsia="ko-KR"/>
        </w:rPr>
        <w:t xml:space="preserve"> properties</w:t>
      </w:r>
      <w:r>
        <w:rPr>
          <w:rFonts w:ascii="Times New Roman" w:hAnsi="Times New Roman"/>
          <w:b/>
          <w:iCs/>
          <w:sz w:val="20"/>
          <w:szCs w:val="14"/>
          <w:lang w:eastAsia="ko-KR"/>
        </w:rPr>
        <w:t xml:space="preserve"> (i.e. for CSI of TDM schemes if agreed)</w:t>
      </w:r>
    </w:p>
    <w:p w14:paraId="17737F7B" w14:textId="77777777" w:rsidR="001B5C1F" w:rsidRPr="001B5C1F" w:rsidRDefault="001B5C1F" w:rsidP="001B5C1F">
      <w:pPr>
        <w:pStyle w:val="ListParagraph"/>
        <w:jc w:val="both"/>
        <w:rPr>
          <w:rFonts w:ascii="Times New Roman" w:hAnsi="Times New Roman"/>
          <w:b/>
          <w:iCs/>
          <w:sz w:val="20"/>
          <w:szCs w:val="14"/>
          <w:lang w:val="en-GB" w:eastAsia="ko-KR"/>
        </w:rPr>
      </w:pPr>
    </w:p>
    <w:p w14:paraId="65537013" w14:textId="77777777" w:rsidR="001B5C1F" w:rsidRDefault="001B5C1F" w:rsidP="001B5C1F">
      <w:pPr>
        <w:jc w:val="both"/>
        <w:rPr>
          <w:bCs/>
          <w:iCs/>
          <w:szCs w:val="16"/>
          <w:lang w:eastAsia="ko-KR"/>
        </w:rPr>
      </w:pPr>
      <w:r w:rsidRPr="00B334C1">
        <w:rPr>
          <w:rFonts w:eastAsia="Batang"/>
          <w:b/>
          <w:szCs w:val="24"/>
          <w:u w:val="single"/>
          <w:lang w:val="en-GB"/>
        </w:rPr>
        <w:t xml:space="preserve">Proposal </w:t>
      </w:r>
      <w:r>
        <w:rPr>
          <w:rFonts w:eastAsia="Batang"/>
          <w:b/>
          <w:szCs w:val="24"/>
          <w:u w:val="single"/>
          <w:lang w:val="en-GB"/>
        </w:rPr>
        <w:t>5</w:t>
      </w:r>
      <w:r w:rsidRPr="00B334C1">
        <w:rPr>
          <w:b/>
          <w:iCs/>
          <w:szCs w:val="16"/>
          <w:lang w:val="en-GB" w:eastAsia="ko-KR"/>
        </w:rPr>
        <w:t xml:space="preserve">: </w:t>
      </w:r>
      <w:r>
        <w:rPr>
          <w:b/>
          <w:iCs/>
          <w:szCs w:val="16"/>
          <w:lang w:val="en-GB" w:eastAsia="ko-KR"/>
        </w:rPr>
        <w:t xml:space="preserve">Do not support </w:t>
      </w:r>
      <w:r w:rsidRPr="009610FA">
        <w:rPr>
          <w:b/>
          <w:iCs/>
          <w:szCs w:val="16"/>
          <w:lang w:val="en-GB" w:eastAsia="ko-KR"/>
        </w:rPr>
        <w:t>interference measurement based on NZP CSI-RS outside the CMR pair configured for NCJT measurement hypothesis</w:t>
      </w:r>
      <w:r>
        <w:rPr>
          <w:b/>
          <w:iCs/>
          <w:szCs w:val="16"/>
          <w:lang w:val="en-GB" w:eastAsia="ko-KR"/>
        </w:rPr>
        <w:t>.</w:t>
      </w:r>
    </w:p>
    <w:p w14:paraId="16108D9D" w14:textId="77777777" w:rsidR="001B5C1F" w:rsidRPr="009E69F0" w:rsidRDefault="001B5C1F" w:rsidP="001B5C1F">
      <w:pPr>
        <w:jc w:val="both"/>
        <w:rPr>
          <w:b/>
          <w:iCs/>
          <w:lang w:val="en-GB" w:eastAsia="ko-KR"/>
        </w:rPr>
      </w:pPr>
      <w:r w:rsidRPr="002A65FE">
        <w:rPr>
          <w:rFonts w:eastAsia="Batang"/>
          <w:b/>
          <w:u w:val="single"/>
          <w:lang w:val="en-GB"/>
        </w:rPr>
        <w:t xml:space="preserve">Proposal </w:t>
      </w:r>
      <w:r>
        <w:rPr>
          <w:rFonts w:eastAsia="Batang"/>
          <w:b/>
          <w:u w:val="single"/>
          <w:lang w:val="en-GB"/>
        </w:rPr>
        <w:t>6</w:t>
      </w:r>
      <w:r w:rsidRPr="002A65FE">
        <w:rPr>
          <w:b/>
          <w:iCs/>
          <w:lang w:val="en-GB" w:eastAsia="ko-KR"/>
        </w:rPr>
        <w:t xml:space="preserve">: For </w:t>
      </w:r>
      <w:r>
        <w:rPr>
          <w:b/>
          <w:iCs/>
          <w:lang w:val="en-GB" w:eastAsia="ko-KR"/>
        </w:rPr>
        <w:t>RI and LI reporting of a</w:t>
      </w:r>
      <w:r w:rsidRPr="002A65FE">
        <w:rPr>
          <w:b/>
          <w:iCs/>
          <w:lang w:val="en-GB" w:eastAsia="ko-KR"/>
        </w:rPr>
        <w:t xml:space="preserve"> NCJT CSI, the two RI’s and LI’s are based on </w:t>
      </w:r>
    </w:p>
    <w:p w14:paraId="14157DB4" w14:textId="77777777" w:rsidR="001B5C1F" w:rsidRPr="002A65FE" w:rsidRDefault="001B5C1F" w:rsidP="001B5C1F">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sz w:val="20"/>
          <w:szCs w:val="20"/>
          <w:lang w:eastAsia="ko-KR"/>
        </w:rPr>
        <w:lastRenderedPageBreak/>
        <w:t xml:space="preserve">Introduce a RRC configuration for NCJT rank restriction with 4-bit bitmap, which determines the number of allowed rank pairs </w:t>
      </w:r>
      <m:oMath>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oMath>
      <w:r>
        <w:rPr>
          <w:rFonts w:ascii="Times New Roman" w:hAnsi="Times New Roman"/>
          <w:b/>
          <w:iCs/>
          <w:sz w:val="20"/>
          <w:szCs w:val="20"/>
          <w:lang w:eastAsia="ko-KR"/>
        </w:rPr>
        <w:t xml:space="preserve"> out of </w:t>
      </w:r>
      <w:r w:rsidRPr="008D2AEC">
        <w:rPr>
          <w:rFonts w:ascii="Times New Roman" w:hAnsi="Times New Roman"/>
          <w:b/>
          <w:sz w:val="20"/>
          <w:szCs w:val="20"/>
          <w:lang w:eastAsia="ko-KR"/>
        </w:rPr>
        <w:t>{1+1,1+2,2+1,2+2} rank</w:t>
      </w:r>
      <w:r>
        <w:rPr>
          <w:rFonts w:ascii="Times New Roman" w:hAnsi="Times New Roman"/>
          <w:b/>
          <w:sz w:val="20"/>
          <w:szCs w:val="20"/>
          <w:lang w:eastAsia="ko-KR"/>
        </w:rPr>
        <w:t xml:space="preserve"> pair</w:t>
      </w:r>
      <w:r w:rsidRPr="008D2AEC">
        <w:rPr>
          <w:rFonts w:ascii="Times New Roman" w:hAnsi="Times New Roman"/>
          <w:b/>
          <w:sz w:val="20"/>
          <w:szCs w:val="20"/>
          <w:lang w:eastAsia="ko-KR"/>
        </w:rPr>
        <w:t xml:space="preserve"> hypotheses</w:t>
      </w:r>
    </w:p>
    <w:p w14:paraId="178428AD" w14:textId="77777777" w:rsidR="001B5C1F" w:rsidRPr="002A65FE" w:rsidRDefault="001B5C1F" w:rsidP="001B5C1F">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The size of the RI field is</w:t>
      </w:r>
    </w:p>
    <w:p w14:paraId="441936DC" w14:textId="77777777" w:rsidR="001B5C1F" w:rsidRPr="002A65FE" w:rsidRDefault="001B5C1F" w:rsidP="001B5C1F">
      <w:pPr>
        <w:pStyle w:val="ListParagraph"/>
        <w:numPr>
          <w:ilvl w:val="1"/>
          <w:numId w:val="20"/>
        </w:numPr>
        <w:jc w:val="both"/>
        <w:rPr>
          <w:rFonts w:ascii="Times New Roman" w:hAnsi="Times New Roman"/>
          <w:b/>
          <w:sz w:val="20"/>
          <w:szCs w:val="20"/>
          <w:lang w:eastAsia="ko-KR"/>
        </w:rPr>
      </w:pPr>
      <w:r w:rsidRPr="002A65FE">
        <w:rPr>
          <w:rFonts w:ascii="Times New Roman" w:hAnsi="Times New Roman"/>
          <w:b/>
          <w:iCs/>
          <w:sz w:val="20"/>
          <w:szCs w:val="20"/>
          <w:lang w:eastAsia="ko-KR"/>
        </w:rPr>
        <w:t xml:space="preserve">When Option 1 is configured: </w:t>
      </w:r>
      <m:oMath>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165A70BD" w14:textId="77777777" w:rsidR="001B5C1F" w:rsidRPr="00B43E28" w:rsidRDefault="001B5C1F" w:rsidP="001B5C1F">
      <w:pPr>
        <w:pStyle w:val="ListParagraph"/>
        <w:numPr>
          <w:ilvl w:val="1"/>
          <w:numId w:val="20"/>
        </w:numPr>
        <w:jc w:val="both"/>
        <w:rPr>
          <w:rFonts w:ascii="Times New Roman" w:hAnsi="Times New Roman"/>
          <w:b/>
          <w:iCs/>
          <w:sz w:val="20"/>
          <w:szCs w:val="20"/>
          <w:lang w:eastAsia="ko-KR"/>
        </w:rPr>
      </w:pPr>
      <w:r w:rsidRPr="002A65FE">
        <w:rPr>
          <w:rFonts w:ascii="Times New Roman" w:hAnsi="Times New Roman"/>
          <w:b/>
          <w:iCs/>
          <w:sz w:val="20"/>
          <w:szCs w:val="20"/>
          <w:lang w:eastAsia="ko-KR"/>
        </w:rPr>
        <w:t xml:space="preserve">When Option 2 is configured: </w:t>
      </w:r>
      <m:oMath>
        <m:r>
          <m:rPr>
            <m:sty m:val="b"/>
          </m:rPr>
          <w:rPr>
            <w:rFonts w:ascii="Cambria Math" w:hAnsi="Cambria Math"/>
            <w:sz w:val="20"/>
            <w:szCs w:val="20"/>
            <w:lang w:eastAsia="ko-KR"/>
          </w:rPr>
          <m:t>max(</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m:t>
                    </m:r>
                  </m:sub>
                </m:sSub>
              </m:e>
            </m:func>
          </m:e>
        </m:d>
        <m:r>
          <m:rPr>
            <m:sty m:val="bi"/>
          </m:rPr>
          <w:rPr>
            <w:rFonts w:ascii="Cambria Math" w:hAnsi="Cambria Math"/>
            <w:sz w:val="20"/>
            <w:szCs w:val="20"/>
            <w:lang w:eastAsia="ko-KR"/>
          </w:rPr>
          <m:t>,</m:t>
        </m:r>
        <m:d>
          <m:dPr>
            <m:begChr m:val="⌈"/>
            <m:endChr m:val="⌉"/>
            <m:ctrlPr>
              <w:rPr>
                <w:rFonts w:ascii="Cambria Math" w:hAnsi="Cambria Math"/>
                <w:b/>
                <w:i/>
                <w:iCs/>
                <w:sz w:val="20"/>
                <w:szCs w:val="20"/>
                <w:lang w:eastAsia="ko-KR"/>
              </w:rPr>
            </m:ctrlPr>
          </m:dPr>
          <m:e>
            <m:func>
              <m:funcPr>
                <m:ctrlPr>
                  <w:rPr>
                    <w:rFonts w:ascii="Cambria Math" w:hAnsi="Cambria Math"/>
                    <w:b/>
                    <w:i/>
                    <w:iCs/>
                    <w:sz w:val="20"/>
                    <w:szCs w:val="20"/>
                    <w:lang w:eastAsia="ko-KR"/>
                  </w:rPr>
                </m:ctrlPr>
              </m:funcPr>
              <m:fName>
                <m:sSub>
                  <m:sSubPr>
                    <m:ctrlPr>
                      <w:rPr>
                        <w:rFonts w:ascii="Cambria Math" w:hAnsi="Cambria Math"/>
                        <w:b/>
                        <w:i/>
                        <w:iCs/>
                        <w:sz w:val="20"/>
                        <w:szCs w:val="20"/>
                        <w:lang w:eastAsia="ko-KR"/>
                      </w:rPr>
                    </m:ctrlPr>
                  </m:sSubPr>
                  <m:e>
                    <m:r>
                      <m:rPr>
                        <m:sty m:val="b"/>
                      </m:rPr>
                      <w:rPr>
                        <w:rFonts w:ascii="Cambria Math" w:hAnsi="Cambria Math"/>
                        <w:sz w:val="20"/>
                        <w:szCs w:val="20"/>
                        <w:lang w:eastAsia="ko-KR"/>
                      </w:rPr>
                      <m:t>log</m:t>
                    </m:r>
                  </m:e>
                  <m:sub>
                    <m:r>
                      <m:rPr>
                        <m:sty m:val="bi"/>
                      </m:rPr>
                      <w:rPr>
                        <w:rFonts w:ascii="Cambria Math" w:hAnsi="Cambria Math"/>
                        <w:sz w:val="20"/>
                        <w:szCs w:val="20"/>
                        <w:lang w:eastAsia="ko-KR"/>
                      </w:rPr>
                      <m:t>2</m:t>
                    </m:r>
                  </m:sub>
                </m:sSub>
              </m:fName>
              <m:e>
                <m:sSub>
                  <m:sSubPr>
                    <m:ctrlPr>
                      <w:rPr>
                        <w:rFonts w:ascii="Cambria Math" w:hAnsi="Cambria Math"/>
                        <w:b/>
                        <w:i/>
                        <w:i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RI, NCJT</m:t>
                    </m:r>
                  </m:sub>
                </m:sSub>
              </m:e>
            </m:func>
          </m:e>
        </m:d>
        <m:r>
          <m:rPr>
            <m:sty m:val="bi"/>
          </m:rPr>
          <w:rPr>
            <w:rFonts w:ascii="Cambria Math" w:hAnsi="Cambria Math"/>
            <w:sz w:val="20"/>
            <w:szCs w:val="20"/>
            <w:lang w:eastAsia="ko-KR"/>
          </w:rPr>
          <m:t>)</m:t>
        </m:r>
      </m:oMath>
      <w:r w:rsidRPr="002A65FE">
        <w:rPr>
          <w:rFonts w:ascii="Times New Roman" w:hAnsi="Times New Roman"/>
          <w:b/>
          <w:iCs/>
          <w:sz w:val="20"/>
          <w:szCs w:val="20"/>
          <w:lang w:eastAsia="ko-KR"/>
        </w:rPr>
        <w:t xml:space="preserve"> bits</w:t>
      </w:r>
      <w:r>
        <w:rPr>
          <w:rFonts w:ascii="Times New Roman" w:hAnsi="Times New Roman"/>
          <w:b/>
          <w:iCs/>
          <w:sz w:val="20"/>
          <w:szCs w:val="20"/>
          <w:lang w:eastAsia="ko-KR"/>
        </w:rPr>
        <w:t>.</w:t>
      </w:r>
    </w:p>
    <w:p w14:paraId="59DAD50B" w14:textId="51358C4D" w:rsidR="001B5C1F" w:rsidRDefault="001B5C1F" w:rsidP="001B5C1F">
      <w:pPr>
        <w:pStyle w:val="ListParagraph"/>
        <w:numPr>
          <w:ilvl w:val="0"/>
          <w:numId w:val="20"/>
        </w:numPr>
        <w:jc w:val="both"/>
        <w:rPr>
          <w:rFonts w:ascii="Times New Roman" w:hAnsi="Times New Roman"/>
          <w:b/>
          <w:sz w:val="20"/>
          <w:szCs w:val="20"/>
          <w:lang w:eastAsia="ko-KR"/>
        </w:rPr>
      </w:pPr>
      <w:r w:rsidRPr="002A65FE">
        <w:rPr>
          <w:rFonts w:ascii="Times New Roman" w:hAnsi="Times New Roman"/>
          <w:b/>
          <w:sz w:val="20"/>
          <w:szCs w:val="20"/>
          <w:lang w:eastAsia="ko-KR"/>
        </w:rPr>
        <w:t>The two LI’s are reported in CSI part 2, which require 2 / 1 / 0 bits depending on the indicated rank pair</w:t>
      </w:r>
      <w:r>
        <w:rPr>
          <w:rFonts w:ascii="Times New Roman" w:hAnsi="Times New Roman"/>
          <w:b/>
          <w:sz w:val="20"/>
          <w:szCs w:val="20"/>
          <w:lang w:eastAsia="ko-KR"/>
        </w:rPr>
        <w:t>.</w:t>
      </w:r>
    </w:p>
    <w:p w14:paraId="0E543AF2" w14:textId="34E6B9B2" w:rsidR="001B5C1F" w:rsidRDefault="001B5C1F" w:rsidP="001B5C1F">
      <w:pPr>
        <w:jc w:val="both"/>
        <w:rPr>
          <w:b/>
          <w:lang w:eastAsia="ko-KR"/>
        </w:rPr>
      </w:pPr>
    </w:p>
    <w:p w14:paraId="679A4EF1" w14:textId="77777777" w:rsidR="001B5C1F" w:rsidRDefault="001B5C1F" w:rsidP="001B5C1F">
      <w:pPr>
        <w:jc w:val="both"/>
        <w:rPr>
          <w:b/>
          <w:iCs/>
          <w:lang w:eastAsia="ko-KR"/>
        </w:rPr>
      </w:pPr>
      <w:r w:rsidRPr="00D542D0">
        <w:rPr>
          <w:rFonts w:eastAsia="Batang"/>
          <w:b/>
          <w:szCs w:val="24"/>
          <w:u w:val="single"/>
          <w:lang w:val="en-GB"/>
        </w:rPr>
        <w:t xml:space="preserve">Proposal </w:t>
      </w:r>
      <w:r>
        <w:rPr>
          <w:rFonts w:eastAsia="Batang"/>
          <w:b/>
          <w:szCs w:val="24"/>
          <w:u w:val="single"/>
          <w:lang w:val="en-GB"/>
        </w:rPr>
        <w:t>7</w:t>
      </w:r>
      <w:r w:rsidRPr="00D542D0">
        <w:rPr>
          <w:b/>
          <w:iCs/>
          <w:szCs w:val="16"/>
          <w:lang w:val="en-GB" w:eastAsia="ko-KR"/>
        </w:rPr>
        <w:t>:</w:t>
      </w:r>
      <w:r>
        <w:rPr>
          <w:b/>
          <w:iCs/>
          <w:szCs w:val="16"/>
          <w:lang w:val="en-GB" w:eastAsia="ko-KR"/>
        </w:rPr>
        <w:t xml:space="preserve"> For Option 1 with X=1 or 2, </w:t>
      </w:r>
      <w:r w:rsidRPr="00774950">
        <w:rPr>
          <w:b/>
          <w:iCs/>
          <w:szCs w:val="16"/>
          <w:lang w:eastAsia="ko-KR"/>
        </w:rPr>
        <w:t xml:space="preserve">the order of CSI reports in the UCI as well as CSI priority for CSI omission is based on an order between the two </w:t>
      </w:r>
      <w:r>
        <w:rPr>
          <w:b/>
          <w:iCs/>
          <w:szCs w:val="16"/>
          <w:lang w:eastAsia="ko-KR"/>
        </w:rPr>
        <w:t xml:space="preserve">or three </w:t>
      </w:r>
      <w:r w:rsidRPr="00774950">
        <w:rPr>
          <w:b/>
          <w:iCs/>
          <w:szCs w:val="16"/>
          <w:lang w:eastAsia="ko-KR"/>
        </w:rPr>
        <w:t>CSI</w:t>
      </w:r>
      <w:r>
        <w:rPr>
          <w:b/>
          <w:iCs/>
          <w:szCs w:val="16"/>
          <w:lang w:eastAsia="ko-KR"/>
        </w:rPr>
        <w:t>’</w:t>
      </w:r>
      <w:r w:rsidRPr="00774950">
        <w:rPr>
          <w:b/>
          <w:iCs/>
          <w:szCs w:val="16"/>
          <w:lang w:eastAsia="ko-KR"/>
        </w:rPr>
        <w:t xml:space="preserve">s associated with the </w:t>
      </w:r>
      <w:r w:rsidRPr="00774950">
        <w:rPr>
          <w:b/>
          <w:i/>
          <w:iCs/>
          <w:szCs w:val="16"/>
          <w:lang w:eastAsia="ko-KR"/>
        </w:rPr>
        <w:t>CSI-</w:t>
      </w:r>
      <w:proofErr w:type="spellStart"/>
      <w:r w:rsidRPr="00774950">
        <w:rPr>
          <w:b/>
          <w:i/>
          <w:iCs/>
          <w:szCs w:val="16"/>
          <w:lang w:eastAsia="ko-KR"/>
        </w:rPr>
        <w:t>ReportConfig</w:t>
      </w:r>
      <w:proofErr w:type="spellEnd"/>
      <w:r w:rsidRPr="00767CBE">
        <w:rPr>
          <w:b/>
          <w:szCs w:val="16"/>
          <w:lang w:eastAsia="ko-KR"/>
        </w:rPr>
        <w:t>.</w:t>
      </w:r>
      <w:r>
        <w:rPr>
          <w:b/>
          <w:szCs w:val="16"/>
          <w:lang w:eastAsia="ko-KR"/>
        </w:rPr>
        <w:t xml:space="preserve"> CSI priority can be expressed as </w:t>
      </w:r>
      <m:oMath>
        <m:sSub>
          <m:sSubPr>
            <m:ctrlPr>
              <w:rPr>
                <w:rFonts w:ascii="Cambria Math" w:hAnsi="Cambria Math"/>
                <w:b/>
                <w:i/>
                <w:iCs/>
                <w:lang w:eastAsia="ko-KR"/>
              </w:rPr>
            </m:ctrlPr>
          </m:sSubPr>
          <m:e>
            <m:r>
              <m:rPr>
                <m:sty m:val="b"/>
              </m:rPr>
              <w:rPr>
                <w:rFonts w:ascii="Cambria Math" w:hAnsi="Cambria Math"/>
                <w:lang w:eastAsia="ko-KR"/>
              </w:rPr>
              <m:t>Pri</m:t>
            </m:r>
          </m:e>
          <m:sub>
            <m:r>
              <m:rPr>
                <m:sty m:val="bi"/>
              </m:rPr>
              <w:rPr>
                <w:rFonts w:ascii="Cambria Math" w:hAnsi="Cambria Math"/>
                <w:lang w:eastAsia="ko-KR"/>
              </w:rPr>
              <m:t>iCSI</m:t>
            </m:r>
          </m:sub>
        </m:sSub>
        <m:d>
          <m:dPr>
            <m:ctrlPr>
              <w:rPr>
                <w:rFonts w:ascii="Cambria Math" w:hAnsi="Cambria Math"/>
                <w:b/>
                <w:i/>
                <w:iCs/>
                <w:lang w:eastAsia="ko-KR"/>
              </w:rPr>
            </m:ctrlPr>
          </m:dPr>
          <m:e>
            <m:r>
              <m:rPr>
                <m:sty m:val="bi"/>
              </m:rPr>
              <w:rPr>
                <w:rFonts w:ascii="Cambria Math" w:hAnsi="Cambria Math"/>
                <w:lang w:eastAsia="ko-KR"/>
              </w:rPr>
              <m:t>y,k,c,s</m:t>
            </m:r>
            <m:r>
              <m:rPr>
                <m:sty m:val="bi"/>
              </m:rPr>
              <w:rPr>
                <w:rFonts w:ascii="Cambria Math" w:hAnsi="Cambria Math"/>
                <w:color w:val="FF0000"/>
                <w:lang w:eastAsia="ko-KR"/>
              </w:rPr>
              <m:t>,i</m:t>
            </m:r>
          </m:e>
        </m:d>
      </m:oMath>
      <w:r>
        <w:rPr>
          <w:b/>
          <w:iCs/>
          <w:lang w:eastAsia="ko-KR"/>
        </w:rPr>
        <w:t xml:space="preserve">, where </w:t>
      </w:r>
      <m:oMath>
        <m:r>
          <m:rPr>
            <m:sty m:val="bi"/>
          </m:rPr>
          <w:rPr>
            <w:rFonts w:ascii="Cambria Math" w:hAnsi="Cambria Math"/>
            <w:lang w:eastAsia="ko-KR"/>
          </w:rPr>
          <m:t>i=0,1,2</m:t>
        </m:r>
      </m:oMath>
      <w:r w:rsidRPr="00767CBE">
        <w:rPr>
          <w:b/>
          <w:iCs/>
          <w:lang w:eastAsia="ko-KR"/>
        </w:rPr>
        <w:t xml:space="preserve"> corresponds to single-TRP CSI</w:t>
      </w:r>
      <w:r>
        <w:rPr>
          <w:b/>
          <w:iCs/>
          <w:lang w:eastAsia="ko-KR"/>
        </w:rPr>
        <w:t>(s)</w:t>
      </w:r>
      <w:r w:rsidRPr="00767CBE">
        <w:rPr>
          <w:b/>
          <w:iCs/>
          <w:lang w:eastAsia="ko-KR"/>
        </w:rPr>
        <w:t xml:space="preserve"> and NCJT CSI</w:t>
      </w:r>
      <w:r>
        <w:rPr>
          <w:b/>
          <w:iCs/>
          <w:lang w:eastAsia="ko-KR"/>
        </w:rPr>
        <w:t>.</w:t>
      </w:r>
    </w:p>
    <w:p w14:paraId="625AB209" w14:textId="77777777" w:rsidR="001B5C1F" w:rsidRDefault="001B5C1F" w:rsidP="001B5C1F">
      <w:pPr>
        <w:jc w:val="both"/>
        <w:rPr>
          <w:b/>
          <w:iCs/>
          <w:lang w:val="en-GB" w:eastAsia="ko-KR"/>
        </w:rPr>
      </w:pPr>
      <w:r w:rsidRPr="002A65FE">
        <w:rPr>
          <w:rFonts w:eastAsia="Batang"/>
          <w:b/>
          <w:u w:val="single"/>
          <w:lang w:val="en-GB"/>
        </w:rPr>
        <w:t xml:space="preserve">Proposal </w:t>
      </w:r>
      <w:r>
        <w:rPr>
          <w:rFonts w:eastAsia="Batang"/>
          <w:b/>
          <w:u w:val="single"/>
          <w:lang w:val="en-GB"/>
        </w:rPr>
        <w:t>8</w:t>
      </w:r>
      <w:r w:rsidRPr="002A65FE">
        <w:rPr>
          <w:b/>
          <w:iCs/>
          <w:lang w:val="en-GB" w:eastAsia="ko-KR"/>
        </w:rPr>
        <w:t xml:space="preserve">: </w:t>
      </w:r>
      <w:r>
        <w:rPr>
          <w:b/>
          <w:iCs/>
          <w:lang w:val="en-GB" w:eastAsia="ko-KR"/>
        </w:rPr>
        <w:t xml:space="preserve">In the NCJT CSI, for subband part of CSI part 2, adopt one of the following alternatives for the order between even/odd </w:t>
      </w:r>
      <w:proofErr w:type="spellStart"/>
      <w:r>
        <w:rPr>
          <w:b/>
          <w:iCs/>
          <w:lang w:val="en-GB" w:eastAsia="ko-KR"/>
        </w:rPr>
        <w:t>subbands</w:t>
      </w:r>
      <w:proofErr w:type="spellEnd"/>
      <w:r>
        <w:rPr>
          <w:b/>
          <w:iCs/>
          <w:lang w:val="en-GB" w:eastAsia="ko-KR"/>
        </w:rPr>
        <w:t xml:space="preserve"> versus first/second PMIs:</w:t>
      </w:r>
    </w:p>
    <w:p w14:paraId="4C6CF2EA" w14:textId="77777777" w:rsidR="001B5C1F" w:rsidRPr="00553977" w:rsidRDefault="001B5C1F" w:rsidP="001B5C1F">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Alt1: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PMI are placed first followed by even and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second PMI.</w:t>
      </w:r>
    </w:p>
    <w:p w14:paraId="6D912CCC" w14:textId="6266C1A2" w:rsidR="001B5C1F" w:rsidRDefault="001B5C1F" w:rsidP="001B5C1F">
      <w:pPr>
        <w:pStyle w:val="ListParagraph"/>
        <w:numPr>
          <w:ilvl w:val="0"/>
          <w:numId w:val="21"/>
        </w:numPr>
        <w:jc w:val="both"/>
        <w:rPr>
          <w:rFonts w:ascii="Times New Roman" w:hAnsi="Times New Roman"/>
          <w:b/>
          <w:sz w:val="20"/>
          <w:szCs w:val="20"/>
          <w:lang w:eastAsia="ko-KR"/>
        </w:rPr>
      </w:pPr>
      <w:r w:rsidRPr="00553977">
        <w:rPr>
          <w:rFonts w:ascii="Times New Roman" w:hAnsi="Times New Roman"/>
          <w:b/>
          <w:sz w:val="20"/>
          <w:szCs w:val="20"/>
          <w:lang w:eastAsia="ko-KR"/>
        </w:rPr>
        <w:t xml:space="preserve">Alt2: Even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 are placed first followed by the odd </w:t>
      </w:r>
      <w:proofErr w:type="spellStart"/>
      <w:r w:rsidRPr="00553977">
        <w:rPr>
          <w:rFonts w:ascii="Times New Roman" w:hAnsi="Times New Roman"/>
          <w:b/>
          <w:sz w:val="20"/>
          <w:szCs w:val="20"/>
          <w:lang w:eastAsia="ko-KR"/>
        </w:rPr>
        <w:t>subbands</w:t>
      </w:r>
      <w:proofErr w:type="spellEnd"/>
      <w:r w:rsidRPr="00553977">
        <w:rPr>
          <w:rFonts w:ascii="Times New Roman" w:hAnsi="Times New Roman"/>
          <w:b/>
          <w:sz w:val="20"/>
          <w:szCs w:val="20"/>
          <w:lang w:eastAsia="ko-KR"/>
        </w:rPr>
        <w:t xml:space="preserve"> of the first and second PMIs.</w:t>
      </w:r>
    </w:p>
    <w:p w14:paraId="0044D66E" w14:textId="77777777" w:rsidR="001B5C1F" w:rsidRDefault="001B5C1F" w:rsidP="001B5C1F">
      <w:pPr>
        <w:jc w:val="both"/>
        <w:rPr>
          <w:b/>
          <w:iCs/>
          <w:lang w:val="en-GB" w:eastAsia="ko-KR"/>
        </w:rPr>
      </w:pPr>
      <w:r w:rsidRPr="002A65FE">
        <w:rPr>
          <w:rFonts w:eastAsia="Batang"/>
          <w:b/>
          <w:u w:val="single"/>
          <w:lang w:val="en-GB"/>
        </w:rPr>
        <w:t xml:space="preserve">Proposal </w:t>
      </w:r>
      <w:r>
        <w:rPr>
          <w:rFonts w:eastAsia="Batang"/>
          <w:b/>
          <w:u w:val="single"/>
          <w:lang w:val="en-GB"/>
        </w:rPr>
        <w:t>9</w:t>
      </w:r>
      <w:r w:rsidRPr="002A65FE">
        <w:rPr>
          <w:b/>
          <w:iCs/>
          <w:lang w:val="en-GB" w:eastAsia="ko-KR"/>
        </w:rPr>
        <w:t xml:space="preserve">: </w:t>
      </w:r>
      <w:r w:rsidRPr="009804D2">
        <w:rPr>
          <w:b/>
          <w:iCs/>
          <w:lang w:val="en-GB" w:eastAsia="ko-KR"/>
        </w:rPr>
        <w:t>For CSI measurement for multi-DCI based NCJT</w:t>
      </w:r>
      <w:r>
        <w:rPr>
          <w:b/>
          <w:iCs/>
          <w:lang w:val="en-GB" w:eastAsia="ko-KR"/>
        </w:rPr>
        <w:t xml:space="preserve">, support single CSI report setting. For NCJT CSI in this case, UE </w:t>
      </w:r>
      <w:r w:rsidRPr="009804D2">
        <w:rPr>
          <w:b/>
          <w:iCs/>
          <w:lang w:val="en-GB" w:eastAsia="ko-KR"/>
        </w:rPr>
        <w:t>report</w:t>
      </w:r>
      <w:r>
        <w:rPr>
          <w:b/>
          <w:iCs/>
          <w:lang w:val="en-GB" w:eastAsia="ko-KR"/>
        </w:rPr>
        <w:t>s</w:t>
      </w:r>
      <w:r w:rsidRPr="009804D2">
        <w:rPr>
          <w:b/>
          <w:iCs/>
          <w:lang w:val="en-GB" w:eastAsia="ko-KR"/>
        </w:rPr>
        <w:t xml:space="preserve"> </w:t>
      </w:r>
      <w:r>
        <w:rPr>
          <w:b/>
          <w:iCs/>
          <w:lang w:val="en-GB" w:eastAsia="ko-KR"/>
        </w:rPr>
        <w:t>two CQIs assuming two fully overlapping PDSCHs.</w:t>
      </w:r>
    </w:p>
    <w:p w14:paraId="368DFD8D" w14:textId="3C5C6EF4" w:rsidR="001B5C1F" w:rsidRPr="001B5C1F" w:rsidRDefault="001B5C1F" w:rsidP="001B5C1F">
      <w:pPr>
        <w:jc w:val="both"/>
        <w:rPr>
          <w:bCs/>
          <w:lang w:eastAsia="ko-KR"/>
        </w:rPr>
      </w:pPr>
      <w:r w:rsidRPr="002A65FE">
        <w:rPr>
          <w:rFonts w:eastAsia="Batang"/>
          <w:b/>
          <w:u w:val="single"/>
          <w:lang w:val="en-GB"/>
        </w:rPr>
        <w:t xml:space="preserve">Proposal </w:t>
      </w:r>
      <w:r>
        <w:rPr>
          <w:rFonts w:eastAsia="Batang"/>
          <w:b/>
          <w:u w:val="single"/>
          <w:lang w:val="en-GB"/>
        </w:rPr>
        <w:t>10</w:t>
      </w:r>
      <w:r w:rsidRPr="002A65FE">
        <w:rPr>
          <w:b/>
          <w:iCs/>
          <w:lang w:val="en-GB" w:eastAsia="ko-KR"/>
        </w:rPr>
        <w:t xml:space="preserve">: </w:t>
      </w:r>
      <w:r>
        <w:rPr>
          <w:b/>
          <w:iCs/>
          <w:lang w:val="en-GB" w:eastAsia="ko-KR"/>
        </w:rPr>
        <w:t xml:space="preserve">Multi-DCI NCJT CSI </w:t>
      </w:r>
      <w:r w:rsidRPr="008050BB">
        <w:rPr>
          <w:b/>
          <w:iCs/>
          <w:lang w:eastAsia="ko-KR"/>
        </w:rPr>
        <w:t>based on a pair of CMRs assumes to occupy two CPUs</w:t>
      </w:r>
      <w:r>
        <w:rPr>
          <w:b/>
          <w:iCs/>
          <w:lang w:eastAsia="ko-KR"/>
        </w:rPr>
        <w:t xml:space="preserve">, and each CMR and each port of the two CMRs is counted as two times toward </w:t>
      </w:r>
      <w:r w:rsidRPr="003224E5">
        <w:rPr>
          <w:b/>
          <w:iCs/>
          <w:lang w:eastAsia="ko-KR"/>
        </w:rPr>
        <w:t>active NZP CSI-RS resources</w:t>
      </w:r>
      <w:r>
        <w:rPr>
          <w:b/>
          <w:iCs/>
          <w:lang w:eastAsia="ko-KR"/>
        </w:rPr>
        <w:t xml:space="preserve"> and active ports, respectively.</w:t>
      </w:r>
    </w:p>
    <w:p w14:paraId="6F2BB480" w14:textId="7AABBBF0" w:rsidR="00AF7E63" w:rsidRDefault="00C46814" w:rsidP="00844887">
      <w:pPr>
        <w:jc w:val="both"/>
        <w:rPr>
          <w:lang w:val="en-GB"/>
        </w:rPr>
      </w:pPr>
      <w:r>
        <w:rPr>
          <w:lang w:val="en-GB"/>
        </w:rPr>
        <w:t>For FR1 FDD CSI, based on the observations,</w:t>
      </w:r>
    </w:p>
    <w:p w14:paraId="3C2BDC43" w14:textId="77777777" w:rsidR="00462A8B" w:rsidRPr="009E61EA" w:rsidRDefault="00462A8B" w:rsidP="00462A8B">
      <w:pPr>
        <w:jc w:val="both"/>
        <w:rPr>
          <w:b/>
          <w:bCs/>
          <w:lang w:val="en-GB"/>
        </w:rPr>
      </w:pPr>
      <w:r w:rsidRPr="009E61EA">
        <w:rPr>
          <w:b/>
          <w:bCs/>
          <w:u w:val="single"/>
          <w:lang w:val="en-GB"/>
        </w:rPr>
        <w:t>Observation</w:t>
      </w:r>
      <w:r>
        <w:rPr>
          <w:b/>
          <w:bCs/>
          <w:u w:val="single"/>
          <w:lang w:val="en-GB"/>
        </w:rPr>
        <w:t xml:space="preserve"> 1</w:t>
      </w:r>
      <w:r w:rsidRPr="009E61EA">
        <w:rPr>
          <w:b/>
          <w:bCs/>
          <w:lang w:val="en-GB"/>
        </w:rPr>
        <w:t xml:space="preserve">: Window/set for is for </w:t>
      </w:r>
      <w:proofErr w:type="spellStart"/>
      <w:r w:rsidRPr="009E61EA">
        <w:rPr>
          <w:b/>
          <w:bCs/>
          <w:lang w:val="en-GB"/>
        </w:rPr>
        <w:t>Wf</w:t>
      </w:r>
      <w:proofErr w:type="spellEnd"/>
      <w:r w:rsidRPr="009E61EA">
        <w:rPr>
          <w:b/>
          <w:bCs/>
          <w:lang w:val="en-GB"/>
        </w:rPr>
        <w:t xml:space="preserve"> quantization (limiting the </w:t>
      </w:r>
      <w:r>
        <w:rPr>
          <w:b/>
          <w:bCs/>
          <w:lang w:val="en-GB"/>
        </w:rPr>
        <w:t xml:space="preserve">max </w:t>
      </w:r>
      <w:r w:rsidRPr="009E61EA">
        <w:rPr>
          <w:b/>
          <w:bCs/>
          <w:lang w:val="en-GB"/>
        </w:rPr>
        <w:t>gap between two FD bases</w:t>
      </w:r>
      <w:proofErr w:type="gramStart"/>
      <w:r w:rsidRPr="009E61EA">
        <w:rPr>
          <w:b/>
          <w:bCs/>
          <w:lang w:val="en-GB"/>
        </w:rPr>
        <w:t>), and</w:t>
      </w:r>
      <w:proofErr w:type="gramEnd"/>
      <w:r w:rsidRPr="009E61EA">
        <w:rPr>
          <w:b/>
          <w:bCs/>
          <w:lang w:val="en-GB"/>
        </w:rPr>
        <w:t xml:space="preserve"> does not imply any specific UE implementation in PMI measurement/calculation.</w:t>
      </w:r>
    </w:p>
    <w:p w14:paraId="79ADBB6C" w14:textId="77777777" w:rsidR="00462A8B" w:rsidRPr="009E61EA" w:rsidRDefault="00462A8B" w:rsidP="00462A8B">
      <w:pPr>
        <w:jc w:val="both"/>
        <w:rPr>
          <w:b/>
          <w:bCs/>
          <w:lang w:val="en-GB"/>
        </w:rPr>
      </w:pPr>
      <w:r w:rsidRPr="009E61EA">
        <w:rPr>
          <w:b/>
          <w:bCs/>
          <w:u w:val="single"/>
          <w:lang w:val="en-GB"/>
        </w:rPr>
        <w:t>Observation</w:t>
      </w:r>
      <w:r>
        <w:rPr>
          <w:b/>
          <w:bCs/>
          <w:u w:val="single"/>
          <w:lang w:val="en-GB"/>
        </w:rPr>
        <w:t xml:space="preserve"> 2</w:t>
      </w:r>
      <w:r w:rsidRPr="009E61EA">
        <w:rPr>
          <w:b/>
          <w:bCs/>
          <w:lang w:val="en-GB"/>
        </w:rPr>
        <w:t>: Window-based approach same RRC configuration overhead.</w:t>
      </w:r>
    </w:p>
    <w:p w14:paraId="3257ECAA" w14:textId="111D5F6F" w:rsidR="00462A8B" w:rsidRPr="004803E0" w:rsidRDefault="00462A8B" w:rsidP="00462A8B">
      <w:pPr>
        <w:jc w:val="both"/>
        <w:rPr>
          <w:b/>
          <w:bCs/>
          <w:lang w:eastAsia="zh-CN"/>
        </w:rPr>
      </w:pPr>
      <w:r w:rsidRPr="004803E0">
        <w:rPr>
          <w:b/>
          <w:bCs/>
          <w:u w:val="single"/>
          <w:lang w:eastAsia="zh-CN"/>
        </w:rPr>
        <w:t>Observation</w:t>
      </w:r>
      <w:r>
        <w:rPr>
          <w:b/>
          <w:bCs/>
          <w:lang w:eastAsia="zh-CN"/>
        </w:rPr>
        <w:t xml:space="preserve"> 3</w:t>
      </w:r>
      <w:r w:rsidRPr="004803E0">
        <w:rPr>
          <w:b/>
          <w:bCs/>
          <w:lang w:eastAsia="zh-CN"/>
        </w:rPr>
        <w:t xml:space="preserve">: N &gt; M requires additional reporting overhead of </w:t>
      </w:r>
      <w:proofErr w:type="spellStart"/>
      <w:proofErr w:type="gramStart"/>
      <w:r w:rsidRPr="004803E0">
        <w:rPr>
          <w:b/>
          <w:bCs/>
          <w:lang w:eastAsia="zh-CN"/>
        </w:rPr>
        <w:t>Wf</w:t>
      </w:r>
      <w:proofErr w:type="spellEnd"/>
      <w:r w:rsidRPr="004803E0">
        <w:rPr>
          <w:b/>
          <w:bCs/>
          <w:lang w:eastAsia="zh-CN"/>
        </w:rPr>
        <w:t>, and</w:t>
      </w:r>
      <w:proofErr w:type="gramEnd"/>
      <w:r w:rsidRPr="004803E0">
        <w:rPr>
          <w:b/>
          <w:bCs/>
          <w:lang w:eastAsia="zh-CN"/>
        </w:rPr>
        <w:t xml:space="preserve"> increase complexity in PMI searching and SVD operation</w:t>
      </w:r>
      <w:r>
        <w:rPr>
          <w:b/>
          <w:bCs/>
          <w:lang w:eastAsia="zh-CN"/>
        </w:rPr>
        <w:t>.</w:t>
      </w:r>
    </w:p>
    <w:p w14:paraId="60D30C4C" w14:textId="3A68698A" w:rsidR="00462A8B" w:rsidRDefault="00462A8B" w:rsidP="00462A8B">
      <w:pPr>
        <w:jc w:val="both"/>
        <w:rPr>
          <w:b/>
          <w:bCs/>
          <w:lang w:val="en-GB"/>
        </w:rPr>
      </w:pPr>
      <w:r w:rsidRPr="00B334C1">
        <w:rPr>
          <w:rFonts w:eastAsia="Batang"/>
          <w:b/>
          <w:szCs w:val="24"/>
          <w:u w:val="single"/>
          <w:lang w:val="en-GB"/>
        </w:rPr>
        <w:t xml:space="preserve">Observation </w:t>
      </w:r>
      <w:r>
        <w:rPr>
          <w:rFonts w:eastAsia="Batang"/>
          <w:b/>
          <w:szCs w:val="24"/>
          <w:u w:val="single"/>
          <w:lang w:val="en-GB"/>
        </w:rPr>
        <w:t>4</w:t>
      </w:r>
      <w:r>
        <w:rPr>
          <w:b/>
          <w:bCs/>
          <w:lang w:val="en-GB"/>
        </w:rPr>
        <w:t xml:space="preserve">: Configuration of starting point for </w:t>
      </w:r>
      <w:proofErr w:type="spellStart"/>
      <w:r>
        <w:rPr>
          <w:b/>
          <w:bCs/>
          <w:lang w:val="en-GB"/>
        </w:rPr>
        <w:t>Wf</w:t>
      </w:r>
      <w:proofErr w:type="spellEnd"/>
      <w:r>
        <w:rPr>
          <w:b/>
          <w:bCs/>
          <w:lang w:val="en-GB"/>
        </w:rPr>
        <w:t xml:space="preserve"> only provides a phase change of precoding matrix, and this phase change does not impact CQI or PMI. CSI calculation is UE implementation, configuration of starting point for </w:t>
      </w:r>
      <w:proofErr w:type="spellStart"/>
      <w:r>
        <w:rPr>
          <w:b/>
          <w:bCs/>
          <w:lang w:val="en-GB"/>
        </w:rPr>
        <w:t>Wf</w:t>
      </w:r>
      <w:proofErr w:type="spellEnd"/>
      <w:r>
        <w:rPr>
          <w:b/>
          <w:bCs/>
          <w:lang w:val="en-GB"/>
        </w:rPr>
        <w:t xml:space="preserve"> is not related to CSI calculation.</w:t>
      </w:r>
    </w:p>
    <w:p w14:paraId="775B52F1" w14:textId="77777777" w:rsidR="00462A8B" w:rsidRPr="00F44548" w:rsidRDefault="00462A8B" w:rsidP="00462A8B">
      <w:pPr>
        <w:jc w:val="both"/>
        <w:rPr>
          <w:b/>
          <w:bCs/>
          <w:lang w:val="en-GB"/>
        </w:rPr>
      </w:pPr>
      <w:r w:rsidRPr="00F44548">
        <w:rPr>
          <w:b/>
          <w:bCs/>
          <w:u w:val="single"/>
          <w:lang w:val="en-GB"/>
        </w:rPr>
        <w:t>Observation</w:t>
      </w:r>
      <w:r>
        <w:rPr>
          <w:b/>
          <w:bCs/>
          <w:u w:val="single"/>
          <w:lang w:val="en-GB"/>
        </w:rPr>
        <w:t xml:space="preserve"> 5</w:t>
      </w:r>
      <w:r w:rsidRPr="00F44548">
        <w:rPr>
          <w:b/>
          <w:bCs/>
          <w:lang w:val="en-GB"/>
        </w:rPr>
        <w:t xml:space="preserve">: </w:t>
      </w:r>
      <w:r>
        <w:rPr>
          <w:b/>
          <w:bCs/>
          <w:lang w:val="en-GB"/>
        </w:rPr>
        <w:t>Network can obtain same precoder with R=1 and R &gt; 1 via implementation</w:t>
      </w:r>
      <w:r w:rsidRPr="00F44548">
        <w:rPr>
          <w:b/>
          <w:bCs/>
          <w:lang w:val="en-GB"/>
        </w:rPr>
        <w:t xml:space="preserve">, i.e., RB-level CSI-RS precoding and/or PMI interpolation (replacing the </w:t>
      </w:r>
      <w:proofErr w:type="spellStart"/>
      <w:r w:rsidRPr="00F44548">
        <w:rPr>
          <w:b/>
          <w:bCs/>
          <w:lang w:val="en-GB"/>
        </w:rPr>
        <w:t>Wf</w:t>
      </w:r>
      <w:proofErr w:type="spellEnd"/>
      <w:r w:rsidRPr="00F44548">
        <w:rPr>
          <w:b/>
          <w:bCs/>
          <w:lang w:val="en-GB"/>
        </w:rPr>
        <w:t xml:space="preserve"> in reported PMI with RB-level </w:t>
      </w:r>
      <w:proofErr w:type="spellStart"/>
      <w:r w:rsidRPr="00F44548">
        <w:rPr>
          <w:b/>
          <w:bCs/>
          <w:lang w:val="en-GB"/>
        </w:rPr>
        <w:t>Wf</w:t>
      </w:r>
      <w:proofErr w:type="spellEnd"/>
      <w:r w:rsidRPr="00F44548">
        <w:rPr>
          <w:b/>
          <w:bCs/>
          <w:lang w:val="en-GB"/>
        </w:rPr>
        <w:t>).</w:t>
      </w:r>
    </w:p>
    <w:p w14:paraId="62370074" w14:textId="77777777" w:rsidR="000B5DCA" w:rsidRPr="00F44548" w:rsidRDefault="000B5DCA" w:rsidP="000B5DCA">
      <w:pPr>
        <w:jc w:val="both"/>
        <w:rPr>
          <w:b/>
          <w:bCs/>
          <w:lang w:val="en-GB"/>
        </w:rPr>
      </w:pPr>
      <w:r w:rsidRPr="00F44548">
        <w:rPr>
          <w:b/>
          <w:bCs/>
          <w:u w:val="single"/>
          <w:lang w:val="en-GB"/>
        </w:rPr>
        <w:t>Observation</w:t>
      </w:r>
      <w:r>
        <w:rPr>
          <w:b/>
          <w:bCs/>
          <w:u w:val="single"/>
          <w:lang w:val="en-GB"/>
        </w:rPr>
        <w:t xml:space="preserve"> 6</w:t>
      </w:r>
      <w:r w:rsidRPr="00F44548">
        <w:rPr>
          <w:b/>
          <w:bCs/>
          <w:lang w:val="en-GB"/>
        </w:rPr>
        <w:t xml:space="preserve">: R value </w:t>
      </w:r>
      <w:r>
        <w:rPr>
          <w:b/>
          <w:bCs/>
          <w:lang w:val="en-GB"/>
        </w:rPr>
        <w:t>impacts</w:t>
      </w:r>
      <w:r w:rsidRPr="00F44548">
        <w:rPr>
          <w:b/>
          <w:bCs/>
          <w:lang w:val="en-GB"/>
        </w:rPr>
        <w:t xml:space="preserve"> CQI </w:t>
      </w:r>
      <w:r>
        <w:rPr>
          <w:b/>
          <w:bCs/>
          <w:lang w:val="en-GB"/>
        </w:rPr>
        <w:t>calculation</w:t>
      </w:r>
      <w:r w:rsidRPr="00F44548">
        <w:rPr>
          <w:b/>
          <w:bCs/>
          <w:lang w:val="en-GB"/>
        </w:rPr>
        <w:t xml:space="preserve">, but the benefit might </w:t>
      </w:r>
      <w:r>
        <w:rPr>
          <w:b/>
          <w:bCs/>
          <w:lang w:val="en-GB"/>
        </w:rPr>
        <w:t xml:space="preserve">not </w:t>
      </w:r>
      <w:r w:rsidRPr="00F44548">
        <w:rPr>
          <w:b/>
          <w:bCs/>
          <w:lang w:val="en-GB"/>
        </w:rPr>
        <w:t>be n</w:t>
      </w:r>
      <w:r>
        <w:rPr>
          <w:b/>
          <w:bCs/>
          <w:lang w:val="en-GB"/>
        </w:rPr>
        <w:t>oticeable</w:t>
      </w:r>
      <w:r w:rsidRPr="00F44548">
        <w:rPr>
          <w:b/>
          <w:bCs/>
          <w:lang w:val="en-GB"/>
        </w:rPr>
        <w:t>.</w:t>
      </w:r>
    </w:p>
    <w:p w14:paraId="73195A66" w14:textId="77777777" w:rsidR="000B5DCA" w:rsidRPr="00F44548" w:rsidRDefault="000B5DCA" w:rsidP="000B5DCA">
      <w:pPr>
        <w:jc w:val="both"/>
        <w:rPr>
          <w:b/>
          <w:bCs/>
          <w:lang w:val="en-GB"/>
        </w:rPr>
      </w:pPr>
      <w:r w:rsidRPr="00F44548">
        <w:rPr>
          <w:b/>
          <w:bCs/>
          <w:u w:val="single"/>
          <w:lang w:val="en-GB"/>
        </w:rPr>
        <w:t>Observation</w:t>
      </w:r>
      <w:r>
        <w:rPr>
          <w:b/>
          <w:bCs/>
          <w:u w:val="single"/>
          <w:lang w:val="en-GB"/>
        </w:rPr>
        <w:t xml:space="preserve"> 7</w:t>
      </w:r>
      <w:r w:rsidRPr="00F44548">
        <w:rPr>
          <w:b/>
          <w:bCs/>
          <w:lang w:val="en-GB"/>
        </w:rPr>
        <w:t xml:space="preserve">: R </w:t>
      </w:r>
      <w:r>
        <w:rPr>
          <w:b/>
          <w:bCs/>
          <w:lang w:val="en-GB"/>
        </w:rPr>
        <w:t>&gt; 1 increases complexity in PMI construction because the DFT size goes up to 19*R.</w:t>
      </w:r>
    </w:p>
    <w:p w14:paraId="71F90572" w14:textId="69210AE3" w:rsidR="00D477E5" w:rsidRDefault="00D477E5" w:rsidP="00D477E5">
      <w:pPr>
        <w:jc w:val="both"/>
        <w:rPr>
          <w:b/>
          <w:bCs/>
          <w:lang w:val="en-GB"/>
        </w:rPr>
      </w:pPr>
      <w:r w:rsidRPr="00416109">
        <w:rPr>
          <w:rFonts w:eastAsia="Batang"/>
          <w:b/>
          <w:szCs w:val="24"/>
          <w:u w:val="single"/>
          <w:lang w:val="en-GB"/>
        </w:rPr>
        <w:t xml:space="preserve">Observation </w:t>
      </w:r>
      <w:r w:rsidR="00462A8B">
        <w:rPr>
          <w:rFonts w:eastAsia="Batang"/>
          <w:b/>
          <w:szCs w:val="24"/>
          <w:u w:val="single"/>
          <w:lang w:val="en-GB"/>
        </w:rPr>
        <w:t>8</w:t>
      </w:r>
      <w:r w:rsidRPr="00416109">
        <w:rPr>
          <w:b/>
          <w:lang w:val="en-GB"/>
        </w:rPr>
        <w:t xml:space="preserve">: </w:t>
      </w:r>
      <w:r>
        <w:rPr>
          <w:b/>
          <w:lang w:val="en-GB"/>
        </w:rPr>
        <w:t>For R17 FDD CSI, CSI-RS overhead reduction O</w:t>
      </w:r>
      <w:r>
        <w:rPr>
          <w:b/>
          <w:bCs/>
          <w:lang w:val="en-GB"/>
        </w:rPr>
        <w:t>ption 2 (or Option 2+1) and option 3 (or Option 3+1) result in significant CSI-RS channel estimation loss if UE performing port-alignment</w:t>
      </w:r>
      <w:r w:rsidRPr="009236FE">
        <w:rPr>
          <w:b/>
          <w:bCs/>
          <w:lang w:val="en-GB"/>
        </w:rPr>
        <w:t>.</w:t>
      </w:r>
    </w:p>
    <w:p w14:paraId="7952DB86" w14:textId="5A56C91A" w:rsidR="00D477E5" w:rsidRDefault="00D477E5" w:rsidP="00D477E5">
      <w:pPr>
        <w:jc w:val="both"/>
        <w:rPr>
          <w:b/>
          <w:bCs/>
          <w:lang w:val="en-GB"/>
        </w:rPr>
      </w:pPr>
      <w:r w:rsidRPr="00416109">
        <w:rPr>
          <w:rFonts w:eastAsia="Batang"/>
          <w:b/>
          <w:szCs w:val="24"/>
          <w:u w:val="single"/>
          <w:lang w:val="en-GB"/>
        </w:rPr>
        <w:t xml:space="preserve">Observation </w:t>
      </w:r>
      <w:r w:rsidR="00462A8B">
        <w:rPr>
          <w:rFonts w:eastAsia="Batang"/>
          <w:b/>
          <w:szCs w:val="24"/>
          <w:u w:val="single"/>
          <w:lang w:val="en-GB"/>
        </w:rPr>
        <w:t>9</w:t>
      </w:r>
      <w:r w:rsidRPr="00416109">
        <w:rPr>
          <w:b/>
          <w:lang w:val="en-GB"/>
        </w:rPr>
        <w:t xml:space="preserve">: </w:t>
      </w:r>
      <w:r>
        <w:rPr>
          <w:b/>
          <w:lang w:val="en-GB"/>
        </w:rPr>
        <w:t xml:space="preserve">For R17 FDD CSI, CSI-RS overhead reduction </w:t>
      </w:r>
      <w:r>
        <w:rPr>
          <w:b/>
          <w:bCs/>
          <w:lang w:val="en-GB"/>
        </w:rPr>
        <w:t xml:space="preserve">Option 1+2 and option 1+3 result in 5% loss if UE performing port-alignment and 3% loss if UE calculates PMI using pilot tones. </w:t>
      </w:r>
      <w:r>
        <w:rPr>
          <w:b/>
          <w:lang w:val="en-GB"/>
        </w:rPr>
        <w:t xml:space="preserve">CSI-RS overhead reduction </w:t>
      </w:r>
      <w:r>
        <w:rPr>
          <w:b/>
          <w:bCs/>
          <w:lang w:val="en-GB"/>
        </w:rPr>
        <w:t>Option 2 and option 3 result in 2% loss.</w:t>
      </w:r>
    </w:p>
    <w:p w14:paraId="7ABCA048" w14:textId="35299ABD" w:rsidR="00D477E5" w:rsidRDefault="00D477E5" w:rsidP="00D477E5">
      <w:pPr>
        <w:jc w:val="both"/>
        <w:rPr>
          <w:b/>
          <w:bCs/>
          <w:lang w:val="en-GB"/>
        </w:rPr>
      </w:pPr>
      <w:r w:rsidRPr="00416109">
        <w:rPr>
          <w:rFonts w:eastAsia="Batang"/>
          <w:b/>
          <w:szCs w:val="24"/>
          <w:u w:val="single"/>
          <w:lang w:val="en-GB"/>
        </w:rPr>
        <w:lastRenderedPageBreak/>
        <w:t xml:space="preserve">Observation </w:t>
      </w:r>
      <w:r w:rsidR="00462A8B">
        <w:rPr>
          <w:rFonts w:eastAsia="Batang"/>
          <w:b/>
          <w:szCs w:val="24"/>
          <w:u w:val="single"/>
          <w:lang w:val="en-GB"/>
        </w:rPr>
        <w:t>10</w:t>
      </w:r>
      <w:r w:rsidRPr="00416109">
        <w:rPr>
          <w:b/>
          <w:lang w:val="en-GB"/>
        </w:rPr>
        <w:t xml:space="preserve">: </w:t>
      </w:r>
      <w:r>
        <w:rPr>
          <w:b/>
          <w:lang w:val="en-GB"/>
        </w:rPr>
        <w:t>For R17 FDD CSI, CSI-RS overhead reduction O</w:t>
      </w:r>
      <w:r>
        <w:rPr>
          <w:b/>
          <w:bCs/>
          <w:lang w:val="en-GB"/>
        </w:rPr>
        <w:t>ption 1 (reducing density to 0.25) is slightly worse than density 0.5 in terms of channel estimation and spectral efficiency</w:t>
      </w:r>
      <w:r w:rsidRPr="009236FE">
        <w:rPr>
          <w:b/>
          <w:bCs/>
          <w:lang w:val="en-GB"/>
        </w:rPr>
        <w:t>.</w:t>
      </w:r>
    </w:p>
    <w:p w14:paraId="315DED0F" w14:textId="2B8AFBF9" w:rsidR="00D477E5" w:rsidRDefault="00D477E5" w:rsidP="00D477E5">
      <w:pPr>
        <w:jc w:val="both"/>
        <w:rPr>
          <w:b/>
          <w:bCs/>
          <w:lang w:val="en-GB"/>
        </w:rPr>
      </w:pPr>
      <w:r w:rsidRPr="00416109">
        <w:rPr>
          <w:rFonts w:eastAsia="Batang"/>
          <w:b/>
          <w:szCs w:val="24"/>
          <w:u w:val="single"/>
          <w:lang w:val="en-GB"/>
        </w:rPr>
        <w:t xml:space="preserve">Observation </w:t>
      </w:r>
      <w:r w:rsidR="00462A8B">
        <w:rPr>
          <w:rFonts w:eastAsia="Batang"/>
          <w:b/>
          <w:szCs w:val="24"/>
          <w:u w:val="single"/>
          <w:lang w:val="en-GB"/>
        </w:rPr>
        <w:t>11</w:t>
      </w:r>
      <w:r w:rsidRPr="00416109">
        <w:rPr>
          <w:b/>
          <w:lang w:val="en-GB"/>
        </w:rPr>
        <w:t xml:space="preserve">: </w:t>
      </w:r>
      <w:r>
        <w:rPr>
          <w:b/>
          <w:lang w:val="en-GB"/>
        </w:rPr>
        <w:t>For R17 FDD CSI, CSI-RS overhead reduction O</w:t>
      </w:r>
      <w:r>
        <w:rPr>
          <w:b/>
          <w:bCs/>
          <w:lang w:val="en-GB"/>
        </w:rPr>
        <w:t>ption 2 (or Option 2+1) and option 3 (or Option 3+1) require larger implementation and spec effort</w:t>
      </w:r>
      <w:r w:rsidRPr="009236FE">
        <w:rPr>
          <w:b/>
          <w:bCs/>
          <w:lang w:val="en-GB"/>
        </w:rPr>
        <w:t>.</w:t>
      </w:r>
    </w:p>
    <w:p w14:paraId="456926C4" w14:textId="2061C5C5" w:rsidR="00C46814" w:rsidRDefault="00C46814" w:rsidP="00C46814">
      <w:pPr>
        <w:jc w:val="both"/>
        <w:rPr>
          <w:rFonts w:eastAsia="Batang"/>
          <w:bCs/>
          <w:szCs w:val="24"/>
          <w:lang w:val="en-GB"/>
        </w:rPr>
      </w:pPr>
      <w:r>
        <w:rPr>
          <w:rFonts w:eastAsia="Batang"/>
          <w:bCs/>
          <w:szCs w:val="24"/>
          <w:lang w:val="en-GB"/>
        </w:rPr>
        <w:t>we</w:t>
      </w:r>
      <w:r w:rsidRPr="00C46814">
        <w:rPr>
          <w:rFonts w:eastAsia="Batang"/>
          <w:bCs/>
          <w:szCs w:val="24"/>
          <w:lang w:val="en-GB"/>
        </w:rPr>
        <w:t xml:space="preserve"> propose</w:t>
      </w:r>
    </w:p>
    <w:p w14:paraId="10F62312" w14:textId="77777777" w:rsidR="00462A8B" w:rsidRDefault="00462A8B" w:rsidP="00462A8B">
      <w:pPr>
        <w:jc w:val="both"/>
        <w:rPr>
          <w:b/>
          <w:bCs/>
          <w:lang w:val="en-GB"/>
        </w:rPr>
      </w:pPr>
      <w:r w:rsidRPr="00B334C1">
        <w:rPr>
          <w:rFonts w:eastAsia="Batang"/>
          <w:b/>
          <w:szCs w:val="24"/>
          <w:u w:val="single"/>
          <w:lang w:val="en-GB"/>
        </w:rPr>
        <w:t>Proposal</w:t>
      </w:r>
      <w:r>
        <w:rPr>
          <w:rFonts w:eastAsia="Batang"/>
          <w:b/>
          <w:szCs w:val="24"/>
          <w:u w:val="single"/>
          <w:lang w:val="en-GB"/>
        </w:rPr>
        <w:t xml:space="preserve"> 11</w:t>
      </w:r>
      <w:r w:rsidRPr="00B334C1">
        <w:rPr>
          <w:b/>
          <w:iCs/>
          <w:szCs w:val="16"/>
          <w:lang w:val="en-GB" w:eastAsia="ko-KR"/>
        </w:rPr>
        <w:t xml:space="preserve">: </w:t>
      </w:r>
      <w:r w:rsidRPr="00225E92">
        <w:rPr>
          <w:b/>
          <w:bCs/>
          <w:lang w:val="en-GB"/>
        </w:rPr>
        <w:t xml:space="preserve">For Rel-17 FDD CSI, </w:t>
      </w:r>
      <w:r>
        <w:rPr>
          <w:b/>
          <w:bCs/>
          <w:lang w:val="en-GB"/>
        </w:rPr>
        <w:t xml:space="preserve">clarify that </w:t>
      </w:r>
      <w:proofErr w:type="spellStart"/>
      <w:r>
        <w:rPr>
          <w:b/>
          <w:bCs/>
          <w:lang w:val="en-GB"/>
        </w:rPr>
        <w:t>Wf</w:t>
      </w:r>
      <w:proofErr w:type="spellEnd"/>
      <w:r>
        <w:rPr>
          <w:b/>
          <w:bCs/>
          <w:lang w:val="en-GB"/>
        </w:rPr>
        <w:t xml:space="preserve"> OFF and </w:t>
      </w:r>
      <w:proofErr w:type="spellStart"/>
      <w:r>
        <w:rPr>
          <w:b/>
          <w:bCs/>
          <w:lang w:val="en-GB"/>
        </w:rPr>
        <w:t>Wf</w:t>
      </w:r>
      <w:proofErr w:type="spellEnd"/>
      <w:r>
        <w:rPr>
          <w:b/>
          <w:bCs/>
          <w:lang w:val="en-GB"/>
        </w:rPr>
        <w:t xml:space="preserve"> ON with M=1</w:t>
      </w:r>
      <w:r w:rsidRPr="001B6767">
        <w:rPr>
          <w:b/>
          <w:bCs/>
          <w:lang w:val="en-GB"/>
        </w:rPr>
        <w:t xml:space="preserve"> </w:t>
      </w:r>
      <w:proofErr w:type="gramStart"/>
      <w:r>
        <w:rPr>
          <w:b/>
          <w:bCs/>
          <w:lang w:val="en-GB"/>
        </w:rPr>
        <w:t>are</w:t>
      </w:r>
      <w:proofErr w:type="gramEnd"/>
      <w:r>
        <w:rPr>
          <w:b/>
          <w:bCs/>
          <w:lang w:val="en-GB"/>
        </w:rPr>
        <w:t xml:space="preserve"> same.</w:t>
      </w:r>
    </w:p>
    <w:p w14:paraId="363206D7" w14:textId="77777777" w:rsidR="00462A8B" w:rsidRDefault="00462A8B" w:rsidP="00462A8B">
      <w:pPr>
        <w:jc w:val="both"/>
        <w:rPr>
          <w:b/>
          <w:bCs/>
          <w:lang w:val="en-GB"/>
        </w:rPr>
      </w:pPr>
      <w:r w:rsidRPr="00B334C1">
        <w:rPr>
          <w:rFonts w:eastAsia="Batang"/>
          <w:b/>
          <w:szCs w:val="24"/>
          <w:u w:val="single"/>
          <w:lang w:val="en-GB"/>
        </w:rPr>
        <w:t xml:space="preserve">Proposal </w:t>
      </w:r>
      <w:r>
        <w:rPr>
          <w:rFonts w:eastAsia="Batang"/>
          <w:b/>
          <w:szCs w:val="24"/>
          <w:u w:val="single"/>
          <w:lang w:val="en-GB"/>
        </w:rPr>
        <w:t>12</w:t>
      </w:r>
      <w:r w:rsidRPr="00B334C1">
        <w:rPr>
          <w:b/>
          <w:iCs/>
          <w:szCs w:val="16"/>
          <w:lang w:val="en-GB" w:eastAsia="ko-KR"/>
        </w:rPr>
        <w:t xml:space="preserve">: </w:t>
      </w:r>
      <w:r w:rsidRPr="00225E92">
        <w:rPr>
          <w:b/>
          <w:bCs/>
          <w:lang w:val="en-GB"/>
        </w:rPr>
        <w:t xml:space="preserve">For Rel-17 FDD CSI, </w:t>
      </w:r>
      <w:r>
        <w:rPr>
          <w:b/>
          <w:bCs/>
          <w:lang w:val="en-GB"/>
        </w:rPr>
        <w:t xml:space="preserve">support window-based intermediate set for </w:t>
      </w:r>
      <w:proofErr w:type="spellStart"/>
      <w:r>
        <w:rPr>
          <w:b/>
          <w:bCs/>
          <w:lang w:val="en-GB"/>
        </w:rPr>
        <w:t>Wf</w:t>
      </w:r>
      <w:proofErr w:type="spellEnd"/>
      <w:r>
        <w:rPr>
          <w:b/>
          <w:bCs/>
          <w:lang w:val="en-GB"/>
        </w:rPr>
        <w:t xml:space="preserve"> quantization. </w:t>
      </w:r>
    </w:p>
    <w:p w14:paraId="383D3D06" w14:textId="77777777" w:rsidR="00462A8B" w:rsidRPr="001D5BD9" w:rsidRDefault="00462A8B" w:rsidP="00462A8B">
      <w:pPr>
        <w:pStyle w:val="ListParagraph"/>
        <w:numPr>
          <w:ilvl w:val="0"/>
          <w:numId w:val="28"/>
        </w:numPr>
        <w:jc w:val="both"/>
        <w:rPr>
          <w:b/>
          <w:bCs/>
          <w:sz w:val="18"/>
          <w:szCs w:val="18"/>
          <w:lang w:val="en-GB"/>
        </w:rPr>
      </w:pPr>
      <w:r w:rsidRPr="001D5BD9">
        <w:rPr>
          <w:b/>
          <w:bCs/>
          <w:sz w:val="20"/>
          <w:szCs w:val="20"/>
          <w:lang w:val="en-GB"/>
        </w:rPr>
        <w:t>Note: the window does not imply any specific UE implementation in PMI calculation</w:t>
      </w:r>
      <w:r w:rsidRPr="001D5BD9">
        <w:rPr>
          <w:b/>
          <w:bCs/>
          <w:sz w:val="18"/>
          <w:szCs w:val="18"/>
          <w:lang w:val="en-GB"/>
        </w:rPr>
        <w:t xml:space="preserve"> </w:t>
      </w:r>
    </w:p>
    <w:p w14:paraId="53CF11E0" w14:textId="77777777" w:rsidR="00462A8B" w:rsidRDefault="00462A8B" w:rsidP="00462A8B">
      <w:pPr>
        <w:jc w:val="both"/>
        <w:rPr>
          <w:b/>
          <w:bCs/>
          <w:lang w:val="en-GB"/>
        </w:rPr>
      </w:pPr>
      <w:r w:rsidRPr="00B334C1">
        <w:rPr>
          <w:rFonts w:eastAsia="Batang"/>
          <w:b/>
          <w:szCs w:val="24"/>
          <w:u w:val="single"/>
          <w:lang w:val="en-GB"/>
        </w:rPr>
        <w:t xml:space="preserve">Proposal </w:t>
      </w:r>
      <w:r>
        <w:rPr>
          <w:rFonts w:eastAsia="Batang"/>
          <w:b/>
          <w:szCs w:val="24"/>
          <w:u w:val="single"/>
          <w:lang w:val="en-GB"/>
        </w:rPr>
        <w:t>13</w:t>
      </w:r>
      <w:r w:rsidRPr="00B334C1">
        <w:rPr>
          <w:b/>
          <w:iCs/>
          <w:szCs w:val="16"/>
          <w:lang w:val="en-GB" w:eastAsia="ko-KR"/>
        </w:rPr>
        <w:t xml:space="preserve">: </w:t>
      </w:r>
      <w:r w:rsidRPr="00225E92">
        <w:rPr>
          <w:b/>
          <w:bCs/>
          <w:lang w:val="en-GB"/>
        </w:rPr>
        <w:t xml:space="preserve">For Rel-17 FDD CSI, </w:t>
      </w:r>
      <w:r>
        <w:rPr>
          <w:b/>
          <w:bCs/>
          <w:lang w:val="en-GB"/>
        </w:rPr>
        <w:t xml:space="preserve">support window size equal to the number of FD bases in </w:t>
      </w:r>
      <w:proofErr w:type="spellStart"/>
      <w:r>
        <w:rPr>
          <w:b/>
          <w:bCs/>
          <w:lang w:val="en-GB"/>
        </w:rPr>
        <w:t>Wf</w:t>
      </w:r>
      <w:proofErr w:type="spellEnd"/>
      <w:r>
        <w:rPr>
          <w:b/>
          <w:bCs/>
          <w:lang w:val="en-GB"/>
        </w:rPr>
        <w:t xml:space="preserve"> quantization, i.e., N=M. No UE reporting of </w:t>
      </w:r>
      <w:proofErr w:type="spellStart"/>
      <w:r>
        <w:rPr>
          <w:b/>
          <w:bCs/>
          <w:lang w:val="en-GB"/>
        </w:rPr>
        <w:t>Wf</w:t>
      </w:r>
      <w:proofErr w:type="spellEnd"/>
      <w:r>
        <w:rPr>
          <w:b/>
          <w:bCs/>
          <w:lang w:val="en-GB"/>
        </w:rPr>
        <w:t xml:space="preserve"> is needed.</w:t>
      </w:r>
    </w:p>
    <w:p w14:paraId="49EDAEB1" w14:textId="77777777" w:rsidR="00462A8B" w:rsidRPr="001D5BD9" w:rsidRDefault="00462A8B" w:rsidP="00462A8B">
      <w:pPr>
        <w:pStyle w:val="ListParagraph"/>
        <w:numPr>
          <w:ilvl w:val="0"/>
          <w:numId w:val="27"/>
        </w:numPr>
        <w:jc w:val="both"/>
        <w:rPr>
          <w:b/>
          <w:bCs/>
          <w:sz w:val="20"/>
          <w:szCs w:val="20"/>
          <w:lang w:val="en-GB"/>
        </w:rPr>
      </w:pPr>
      <w:r>
        <w:rPr>
          <w:b/>
          <w:bCs/>
          <w:sz w:val="20"/>
          <w:szCs w:val="20"/>
          <w:lang w:val="en-GB"/>
        </w:rPr>
        <w:t>For M=1, th</w:t>
      </w:r>
      <w:r w:rsidRPr="001D5BD9">
        <w:rPr>
          <w:b/>
          <w:bCs/>
          <w:sz w:val="20"/>
          <w:szCs w:val="20"/>
          <w:lang w:val="en-GB"/>
        </w:rPr>
        <w:t>e FD bas</w:t>
      </w:r>
      <w:r>
        <w:rPr>
          <w:b/>
          <w:bCs/>
          <w:sz w:val="20"/>
          <w:szCs w:val="20"/>
          <w:lang w:val="en-GB"/>
        </w:rPr>
        <w:t>i</w:t>
      </w:r>
      <w:r w:rsidRPr="001D5BD9">
        <w:rPr>
          <w:b/>
          <w:bCs/>
          <w:sz w:val="20"/>
          <w:szCs w:val="20"/>
          <w:lang w:val="en-GB"/>
        </w:rPr>
        <w:t xml:space="preserve">s in </w:t>
      </w:r>
      <w:proofErr w:type="spellStart"/>
      <w:r w:rsidRPr="001D5BD9">
        <w:rPr>
          <w:b/>
          <w:bCs/>
          <w:sz w:val="20"/>
          <w:szCs w:val="20"/>
          <w:lang w:val="en-GB"/>
        </w:rPr>
        <w:t>Wf</w:t>
      </w:r>
      <w:proofErr w:type="spellEnd"/>
      <w:r w:rsidRPr="001D5BD9">
        <w:rPr>
          <w:b/>
          <w:bCs/>
          <w:sz w:val="20"/>
          <w:szCs w:val="20"/>
          <w:lang w:val="en-GB"/>
        </w:rPr>
        <w:t xml:space="preserve"> is DFT basis </w:t>
      </w:r>
      <w:proofErr w:type="gramStart"/>
      <w:r w:rsidRPr="001D5BD9">
        <w:rPr>
          <w:b/>
          <w:bCs/>
          <w:sz w:val="20"/>
          <w:szCs w:val="20"/>
          <w:lang w:val="en-GB"/>
        </w:rPr>
        <w:t>0;</w:t>
      </w:r>
      <w:proofErr w:type="gramEnd"/>
      <w:r w:rsidRPr="001D5BD9">
        <w:rPr>
          <w:b/>
          <w:bCs/>
          <w:sz w:val="20"/>
          <w:szCs w:val="20"/>
          <w:lang w:val="en-GB"/>
        </w:rPr>
        <w:t xml:space="preserve"> </w:t>
      </w:r>
    </w:p>
    <w:p w14:paraId="3E53A0DB" w14:textId="77777777" w:rsidR="00462A8B" w:rsidRPr="001D5BD9" w:rsidRDefault="00462A8B" w:rsidP="00462A8B">
      <w:pPr>
        <w:pStyle w:val="ListParagraph"/>
        <w:numPr>
          <w:ilvl w:val="0"/>
          <w:numId w:val="27"/>
        </w:numPr>
        <w:jc w:val="both"/>
        <w:rPr>
          <w:b/>
          <w:bCs/>
          <w:sz w:val="18"/>
          <w:szCs w:val="18"/>
          <w:lang w:val="en-GB"/>
        </w:rPr>
      </w:pPr>
      <w:r>
        <w:rPr>
          <w:b/>
          <w:bCs/>
          <w:sz w:val="20"/>
          <w:szCs w:val="20"/>
          <w:lang w:val="en-GB"/>
        </w:rPr>
        <w:t>For M=2, t</w:t>
      </w:r>
      <w:r w:rsidRPr="001D5BD9">
        <w:rPr>
          <w:b/>
          <w:bCs/>
          <w:sz w:val="20"/>
          <w:szCs w:val="20"/>
          <w:lang w:val="en-GB"/>
        </w:rPr>
        <w:t xml:space="preserve">he FD bases in </w:t>
      </w:r>
      <w:proofErr w:type="spellStart"/>
      <w:r w:rsidRPr="001D5BD9">
        <w:rPr>
          <w:b/>
          <w:bCs/>
          <w:sz w:val="20"/>
          <w:szCs w:val="20"/>
          <w:lang w:val="en-GB"/>
        </w:rPr>
        <w:t>Wf</w:t>
      </w:r>
      <w:proofErr w:type="spellEnd"/>
      <w:r w:rsidRPr="001D5BD9">
        <w:rPr>
          <w:b/>
          <w:bCs/>
          <w:sz w:val="20"/>
          <w:szCs w:val="20"/>
          <w:lang w:val="en-GB"/>
        </w:rPr>
        <w:t xml:space="preserve"> </w:t>
      </w:r>
      <w:r>
        <w:rPr>
          <w:b/>
          <w:bCs/>
          <w:sz w:val="20"/>
          <w:szCs w:val="20"/>
          <w:lang w:val="en-GB"/>
        </w:rPr>
        <w:t>are</w:t>
      </w:r>
      <w:r w:rsidRPr="001D5BD9">
        <w:rPr>
          <w:b/>
          <w:bCs/>
          <w:sz w:val="20"/>
          <w:szCs w:val="20"/>
          <w:lang w:val="en-GB"/>
        </w:rPr>
        <w:t xml:space="preserve"> DFT basis 0 and </w:t>
      </w:r>
      <w:r>
        <w:rPr>
          <w:b/>
          <w:bCs/>
          <w:sz w:val="20"/>
          <w:szCs w:val="20"/>
          <w:lang w:val="en-GB"/>
        </w:rPr>
        <w:t xml:space="preserve">FD basis </w:t>
      </w:r>
      <w:r w:rsidRPr="001D5BD9">
        <w:rPr>
          <w:b/>
          <w:bCs/>
          <w:sz w:val="20"/>
          <w:szCs w:val="20"/>
          <w:lang w:val="en-GB"/>
        </w:rPr>
        <w:t>1.</w:t>
      </w:r>
    </w:p>
    <w:p w14:paraId="1BE51005" w14:textId="77777777" w:rsidR="00804496" w:rsidRDefault="00804496" w:rsidP="00804496">
      <w:pPr>
        <w:jc w:val="both"/>
        <w:rPr>
          <w:b/>
          <w:bCs/>
          <w:lang w:val="en-GB"/>
        </w:rPr>
      </w:pPr>
      <w:r w:rsidRPr="00B334C1">
        <w:rPr>
          <w:rFonts w:eastAsia="Batang"/>
          <w:b/>
          <w:szCs w:val="24"/>
          <w:u w:val="single"/>
          <w:lang w:val="en-GB"/>
        </w:rPr>
        <w:t xml:space="preserve">Proposal </w:t>
      </w:r>
      <w:r>
        <w:rPr>
          <w:rFonts w:eastAsia="Batang"/>
          <w:b/>
          <w:szCs w:val="24"/>
          <w:u w:val="single"/>
          <w:lang w:val="en-GB"/>
        </w:rPr>
        <w:t>14</w:t>
      </w:r>
      <w:r w:rsidRPr="00B334C1">
        <w:rPr>
          <w:b/>
          <w:iCs/>
          <w:szCs w:val="16"/>
          <w:lang w:val="en-GB" w:eastAsia="ko-KR"/>
        </w:rPr>
        <w:t xml:space="preserve">: </w:t>
      </w:r>
      <w:r w:rsidRPr="00225E92">
        <w:rPr>
          <w:b/>
          <w:bCs/>
          <w:lang w:val="en-GB"/>
        </w:rPr>
        <w:t>For Rel-17 FDD CSI</w:t>
      </w:r>
      <w:r>
        <w:rPr>
          <w:b/>
          <w:bCs/>
          <w:lang w:val="en-GB"/>
        </w:rPr>
        <w:t>, no need to define R in the spec or only support R=1 PMI per CQI subband</w:t>
      </w:r>
      <w:r w:rsidRPr="008E4A9C">
        <w:rPr>
          <w:b/>
          <w:bCs/>
          <w:lang w:val="en-GB"/>
        </w:rPr>
        <w:t>.</w:t>
      </w:r>
    </w:p>
    <w:p w14:paraId="2B91DFF3" w14:textId="77777777" w:rsidR="00804496" w:rsidRDefault="00804496" w:rsidP="00804496">
      <w:pPr>
        <w:jc w:val="both"/>
        <w:rPr>
          <w:b/>
          <w:bCs/>
          <w:lang w:val="en-GB"/>
        </w:rPr>
      </w:pPr>
      <w:r w:rsidRPr="00B334C1">
        <w:rPr>
          <w:rFonts w:eastAsia="Batang"/>
          <w:b/>
          <w:szCs w:val="24"/>
          <w:u w:val="single"/>
          <w:lang w:val="en-GB"/>
        </w:rPr>
        <w:t xml:space="preserve">Proposal </w:t>
      </w:r>
      <w:r>
        <w:rPr>
          <w:rFonts w:eastAsia="Batang"/>
          <w:b/>
          <w:szCs w:val="24"/>
          <w:u w:val="single"/>
          <w:lang w:val="en-GB"/>
        </w:rPr>
        <w:t>15</w:t>
      </w:r>
      <w:r w:rsidRPr="00B334C1">
        <w:rPr>
          <w:b/>
          <w:iCs/>
          <w:szCs w:val="16"/>
          <w:lang w:val="en-GB" w:eastAsia="ko-KR"/>
        </w:rPr>
        <w:t xml:space="preserve">: </w:t>
      </w:r>
      <w:r w:rsidRPr="00225E92">
        <w:rPr>
          <w:b/>
          <w:bCs/>
          <w:lang w:val="en-GB"/>
        </w:rPr>
        <w:t xml:space="preserve">For Rel-17 FDD CSI, </w:t>
      </w:r>
      <w:r>
        <w:rPr>
          <w:b/>
          <w:bCs/>
          <w:lang w:val="en-GB"/>
        </w:rPr>
        <w:t xml:space="preserve">support 1 value of K1 for number of CSI-RS ports &lt;=12, and </w:t>
      </w:r>
      <w:proofErr w:type="spellStart"/>
      <w:r>
        <w:rPr>
          <w:b/>
          <w:bCs/>
          <w:lang w:val="en-GB"/>
        </w:rPr>
        <w:t>upto</w:t>
      </w:r>
      <w:proofErr w:type="spellEnd"/>
      <w:r>
        <w:rPr>
          <w:b/>
          <w:bCs/>
          <w:lang w:val="en-GB"/>
        </w:rPr>
        <w:t xml:space="preserve"> 2 values of K1 (number of selected ports) per number of CSI-RS ports, e.g., K1={16,32} for 32-port.</w:t>
      </w:r>
    </w:p>
    <w:p w14:paraId="16494446" w14:textId="77777777" w:rsidR="00804496" w:rsidRPr="00EB3ED0" w:rsidRDefault="00804496" w:rsidP="00804496">
      <w:pPr>
        <w:keepNext/>
        <w:rPr>
          <w:b/>
          <w:bCs/>
          <w:lang w:val="en-GB"/>
        </w:rPr>
      </w:pPr>
      <w:r w:rsidRPr="00A97F6B">
        <w:rPr>
          <w:b/>
          <w:bCs/>
          <w:u w:val="single"/>
          <w:lang w:val="en-GB"/>
        </w:rPr>
        <w:t xml:space="preserve">Proposal </w:t>
      </w:r>
      <w:r>
        <w:rPr>
          <w:b/>
          <w:bCs/>
          <w:u w:val="single"/>
          <w:lang w:val="en-GB"/>
        </w:rPr>
        <w:t>1</w:t>
      </w:r>
      <w:r w:rsidRPr="00A97F6B">
        <w:rPr>
          <w:b/>
          <w:bCs/>
          <w:u w:val="single"/>
          <w:lang w:val="en-GB"/>
        </w:rPr>
        <w:t>6</w:t>
      </w:r>
      <w:r>
        <w:rPr>
          <w:b/>
          <w:bCs/>
          <w:lang w:val="en-GB"/>
        </w:rPr>
        <w:t xml:space="preserve">: Support parameter combinations of {K1, beta, M}, and total number of different combinations should not exceed Rel-16 </w:t>
      </w:r>
      <w:proofErr w:type="spellStart"/>
      <w:r>
        <w:rPr>
          <w:b/>
          <w:bCs/>
          <w:lang w:val="en-GB"/>
        </w:rPr>
        <w:t>eType</w:t>
      </w:r>
      <w:proofErr w:type="spellEnd"/>
      <w:r>
        <w:rPr>
          <w:b/>
          <w:bCs/>
          <w:lang w:val="en-GB"/>
        </w:rPr>
        <w:t xml:space="preserve"> II codebook.</w:t>
      </w:r>
    </w:p>
    <w:p w14:paraId="547CB63E" w14:textId="77777777" w:rsidR="00804496" w:rsidRDefault="00804496" w:rsidP="00804496">
      <w:pPr>
        <w:keepNext/>
        <w:rPr>
          <w:b/>
          <w:bCs/>
          <w:lang w:val="en-GB"/>
        </w:rPr>
      </w:pPr>
      <w:r w:rsidRPr="00B334C1">
        <w:rPr>
          <w:rFonts w:eastAsia="Batang"/>
          <w:b/>
          <w:szCs w:val="24"/>
          <w:u w:val="single"/>
          <w:lang w:val="en-GB"/>
        </w:rPr>
        <w:t xml:space="preserve">Proposal </w:t>
      </w:r>
      <w:r>
        <w:rPr>
          <w:rFonts w:eastAsia="Batang"/>
          <w:b/>
          <w:szCs w:val="24"/>
          <w:u w:val="single"/>
          <w:lang w:val="en-GB"/>
        </w:rPr>
        <w:t>17</w:t>
      </w:r>
      <w:r w:rsidRPr="00B334C1">
        <w:rPr>
          <w:b/>
          <w:iCs/>
          <w:szCs w:val="16"/>
          <w:lang w:val="en-GB" w:eastAsia="ko-KR"/>
        </w:rPr>
        <w:t xml:space="preserve">: </w:t>
      </w:r>
      <w:r w:rsidRPr="00225E92">
        <w:rPr>
          <w:b/>
          <w:bCs/>
          <w:lang w:val="en-GB"/>
        </w:rPr>
        <w:t xml:space="preserve">For Rel-17 FDD CSI, </w:t>
      </w:r>
      <w:r>
        <w:rPr>
          <w:b/>
          <w:bCs/>
          <w:lang w:val="en-GB"/>
        </w:rPr>
        <w:t>support following for linear combination coefficient reporting.</w:t>
      </w:r>
    </w:p>
    <w:p w14:paraId="4F684A87" w14:textId="77777777" w:rsidR="00804496" w:rsidRDefault="00804496" w:rsidP="00804496">
      <w:pPr>
        <w:pStyle w:val="ListParagraph"/>
        <w:keepNext/>
        <w:numPr>
          <w:ilvl w:val="0"/>
          <w:numId w:val="12"/>
        </w:numPr>
        <w:rPr>
          <w:b/>
          <w:bCs/>
          <w:sz w:val="20"/>
          <w:szCs w:val="20"/>
          <w:lang w:val="en-GB"/>
        </w:rPr>
      </w:pPr>
      <w:proofErr w:type="spellStart"/>
      <w:r w:rsidRPr="0007641B">
        <w:rPr>
          <w:b/>
          <w:bCs/>
          <w:sz w:val="20"/>
          <w:szCs w:val="20"/>
          <w:lang w:val="en-GB"/>
        </w:rPr>
        <w:t>Upto</w:t>
      </w:r>
      <w:proofErr w:type="spellEnd"/>
      <w:r w:rsidRPr="0007641B">
        <w:rPr>
          <w:b/>
          <w:bCs/>
          <w:sz w:val="20"/>
          <w:szCs w:val="20"/>
          <w:lang w:val="en-GB"/>
        </w:rPr>
        <w:t xml:space="preserve"> 2 values for </w:t>
      </w:r>
      <m:oMath>
        <m:r>
          <m:rPr>
            <m:sty m:val="bi"/>
          </m:rPr>
          <w:rPr>
            <w:rFonts w:ascii="Cambria Math" w:hAnsi="Cambria Math"/>
            <w:sz w:val="20"/>
            <w:szCs w:val="20"/>
            <w:lang w:val="en-GB"/>
          </w:rPr>
          <m:t>β</m:t>
        </m:r>
      </m:oMath>
    </w:p>
    <w:p w14:paraId="6F000D5C" w14:textId="77777777" w:rsidR="00804496" w:rsidRDefault="00804496" w:rsidP="00804496">
      <w:pPr>
        <w:pStyle w:val="ListParagraph"/>
        <w:keepNext/>
        <w:numPr>
          <w:ilvl w:val="0"/>
          <w:numId w:val="12"/>
        </w:numPr>
        <w:rPr>
          <w:b/>
          <w:bCs/>
          <w:sz w:val="20"/>
          <w:szCs w:val="20"/>
          <w:lang w:val="en-GB"/>
        </w:rPr>
      </w:pPr>
      <w:r w:rsidRPr="0007641B">
        <w:rPr>
          <w:b/>
          <w:bCs/>
          <w:sz w:val="20"/>
          <w:szCs w:val="20"/>
          <w:lang w:val="en-GB"/>
        </w:rPr>
        <w:t xml:space="preserve">max number of non-zero coefficients per layer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p>
    <w:p w14:paraId="700D66F9" w14:textId="77777777" w:rsidR="00804496" w:rsidRPr="0007641B" w:rsidRDefault="00804496" w:rsidP="00804496">
      <w:pPr>
        <w:pStyle w:val="ListParagraph"/>
        <w:keepNext/>
        <w:numPr>
          <w:ilvl w:val="0"/>
          <w:numId w:val="12"/>
        </w:numPr>
        <w:rPr>
          <w:b/>
          <w:bCs/>
          <w:sz w:val="20"/>
          <w:szCs w:val="20"/>
          <w:lang w:val="en-GB"/>
        </w:rPr>
      </w:pPr>
      <w:r w:rsidRPr="0007641B">
        <w:rPr>
          <w:b/>
          <w:bCs/>
          <w:sz w:val="20"/>
          <w:szCs w:val="20"/>
          <w:lang w:val="en-GB"/>
        </w:rPr>
        <w:t xml:space="preserve">max number of non-zero coefficients across all layers is </w:t>
      </w:r>
      <m:oMath>
        <m:d>
          <m:dPr>
            <m:begChr m:val="⌈"/>
            <m:endChr m:val="⌉"/>
            <m:ctrlPr>
              <w:rPr>
                <w:rFonts w:ascii="Cambria Math" w:eastAsia="SimSun" w:hAnsi="Cambria Math"/>
                <w:b/>
                <w:bCs/>
                <w:i/>
                <w:sz w:val="20"/>
                <w:szCs w:val="20"/>
                <w:lang w:val="en-GB"/>
              </w:rPr>
            </m:ctrlPr>
          </m:dPr>
          <m:e>
            <m:sSub>
              <m:sSubPr>
                <m:ctrlPr>
                  <w:rPr>
                    <w:rFonts w:ascii="Cambria Math" w:hAnsi="Cambria Math"/>
                    <w:b/>
                    <w:bCs/>
                    <w:i/>
                    <w:sz w:val="20"/>
                    <w:szCs w:val="20"/>
                    <w:lang w:val="en-GB"/>
                  </w:rPr>
                </m:ctrlPr>
              </m:sSubPr>
              <m:e>
                <m:r>
                  <m:rPr>
                    <m:sty m:val="bi"/>
                  </m:rPr>
                  <w:rPr>
                    <w:rFonts w:ascii="Cambria Math" w:hAnsi="Cambria Math"/>
                    <w:sz w:val="20"/>
                    <w:szCs w:val="20"/>
                    <w:lang w:val="en-GB"/>
                  </w:rPr>
                  <m:t>2</m:t>
                </m:r>
                <m:r>
                  <m:rPr>
                    <m:sty m:val="bi"/>
                  </m:rPr>
                  <w:rPr>
                    <w:rFonts w:ascii="Cambria Math" w:hAnsi="Cambria Math"/>
                    <w:sz w:val="20"/>
                    <w:szCs w:val="20"/>
                    <w:lang w:val="en-GB"/>
                  </w:rPr>
                  <m:t>K</m:t>
                </m:r>
              </m:e>
              <m:sub>
                <m:r>
                  <m:rPr>
                    <m:sty m:val="bi"/>
                  </m:rPr>
                  <w:rPr>
                    <w:rFonts w:ascii="Cambria Math" w:hAnsi="Cambria Math"/>
                    <w:sz w:val="20"/>
                    <w:szCs w:val="20"/>
                    <w:lang w:val="en-GB"/>
                  </w:rPr>
                  <m:t>1</m:t>
                </m:r>
              </m:sub>
            </m:sSub>
            <m:r>
              <m:rPr>
                <m:sty m:val="bi"/>
              </m:rPr>
              <w:rPr>
                <w:rFonts w:ascii="Cambria Math" w:hAnsi="Cambria Math"/>
                <w:sz w:val="20"/>
                <w:szCs w:val="20"/>
                <w:lang w:val="en-GB"/>
              </w:rPr>
              <m:t>Mβ</m:t>
            </m:r>
          </m:e>
        </m:d>
      </m:oMath>
      <w:r w:rsidRPr="0007641B">
        <w:rPr>
          <w:b/>
          <w:bCs/>
          <w:sz w:val="20"/>
          <w:szCs w:val="20"/>
          <w:lang w:val="en-GB"/>
        </w:rPr>
        <w:t>.</w:t>
      </w:r>
    </w:p>
    <w:p w14:paraId="4D3455AB" w14:textId="77777777" w:rsidR="00804496" w:rsidRDefault="00804496" w:rsidP="00804496">
      <w:pPr>
        <w:pStyle w:val="ListParagraph"/>
        <w:keepNext/>
        <w:numPr>
          <w:ilvl w:val="0"/>
          <w:numId w:val="12"/>
        </w:numPr>
        <w:rPr>
          <w:b/>
          <w:bCs/>
          <w:sz w:val="20"/>
          <w:szCs w:val="20"/>
          <w:lang w:val="en-GB"/>
        </w:rPr>
      </w:pPr>
      <w:r w:rsidRPr="004746C1">
        <w:rPr>
          <w:b/>
          <w:bCs/>
          <w:sz w:val="20"/>
          <w:szCs w:val="20"/>
          <w:lang w:val="en-GB"/>
        </w:rPr>
        <w:t>UE reporting of actual number of non-zero coefficients</w:t>
      </w:r>
      <w:r>
        <w:rPr>
          <w:b/>
          <w:bCs/>
          <w:sz w:val="20"/>
          <w:szCs w:val="20"/>
          <w:lang w:val="en-GB"/>
        </w:rPr>
        <w:t>.</w:t>
      </w:r>
    </w:p>
    <w:p w14:paraId="0641CC33" w14:textId="3A4E5BEA" w:rsidR="00804496" w:rsidRPr="00225E92" w:rsidRDefault="00804496" w:rsidP="00804496">
      <w:pPr>
        <w:jc w:val="both"/>
        <w:rPr>
          <w:b/>
          <w:bCs/>
          <w:u w:val="single"/>
          <w:lang w:val="en-GB"/>
        </w:rPr>
      </w:pPr>
      <w:r w:rsidRPr="00B334C1">
        <w:rPr>
          <w:rFonts w:eastAsia="Batang"/>
          <w:b/>
          <w:szCs w:val="24"/>
          <w:u w:val="single"/>
          <w:lang w:val="en-GB"/>
        </w:rPr>
        <w:t xml:space="preserve">Proposal </w:t>
      </w:r>
      <w:r>
        <w:rPr>
          <w:rFonts w:eastAsia="Batang"/>
          <w:b/>
          <w:szCs w:val="24"/>
          <w:u w:val="single"/>
          <w:lang w:val="en-GB"/>
        </w:rPr>
        <w:t>18</w:t>
      </w:r>
      <w:r w:rsidRPr="00B334C1">
        <w:rPr>
          <w:b/>
          <w:iCs/>
          <w:szCs w:val="16"/>
          <w:lang w:val="en-GB" w:eastAsia="ko-KR"/>
        </w:rPr>
        <w:t xml:space="preserve">: </w:t>
      </w:r>
      <w:r w:rsidRPr="00225E92">
        <w:rPr>
          <w:b/>
          <w:bCs/>
          <w:lang w:val="en-GB"/>
        </w:rPr>
        <w:t xml:space="preserve">For Rel-17 FDD CSI, </w:t>
      </w:r>
      <w:r>
        <w:rPr>
          <w:b/>
          <w:bCs/>
          <w:lang w:val="en-GB"/>
        </w:rPr>
        <w:t>no CSI-RS enhancement is needed.</w:t>
      </w:r>
    </w:p>
    <w:p w14:paraId="610E8CF0" w14:textId="77777777" w:rsidR="00804496" w:rsidRPr="00F7047C" w:rsidRDefault="00804496" w:rsidP="008E5CD1">
      <w:pPr>
        <w:rPr>
          <w:lang w:val="en-GB"/>
        </w:rPr>
      </w:pPr>
    </w:p>
    <w:p w14:paraId="6BBEABA7" w14:textId="2E68E57A" w:rsidR="00665803" w:rsidRPr="007D44FB" w:rsidRDefault="00665803" w:rsidP="0086503F">
      <w:pPr>
        <w:pStyle w:val="Heading1"/>
        <w:numPr>
          <w:ilvl w:val="0"/>
          <w:numId w:val="0"/>
        </w:numPr>
        <w:ind w:left="432" w:hanging="432"/>
        <w:jc w:val="both"/>
      </w:pPr>
      <w:r w:rsidRPr="007D44FB">
        <w:t>References</w:t>
      </w:r>
    </w:p>
    <w:p w14:paraId="762F5C59" w14:textId="2DB2DB6D" w:rsidR="00E0264D" w:rsidRPr="008A6AC4" w:rsidRDefault="00D33F78" w:rsidP="0086503F">
      <w:pPr>
        <w:pStyle w:val="References"/>
        <w:numPr>
          <w:ilvl w:val="0"/>
          <w:numId w:val="2"/>
        </w:numPr>
        <w:autoSpaceDE/>
        <w:autoSpaceDN/>
        <w:snapToGrid/>
        <w:spacing w:before="60"/>
      </w:pPr>
      <w:r>
        <w:rPr>
          <w:szCs w:val="20"/>
          <w:lang w:val="en-GB"/>
        </w:rPr>
        <w:t>RP-193133</w:t>
      </w:r>
      <w:r w:rsidR="000F56BD">
        <w:rPr>
          <w:szCs w:val="20"/>
          <w:lang w:val="en-GB"/>
        </w:rPr>
        <w:t xml:space="preserve"> WID proposals for </w:t>
      </w:r>
      <w:proofErr w:type="spellStart"/>
      <w:r w:rsidR="000F56BD">
        <w:rPr>
          <w:szCs w:val="20"/>
          <w:lang w:val="en-GB"/>
        </w:rPr>
        <w:t>FeMIMO</w:t>
      </w:r>
      <w:proofErr w:type="spellEnd"/>
      <w:r w:rsidR="00844887">
        <w:rPr>
          <w:szCs w:val="20"/>
          <w:lang w:val="en-GB"/>
        </w:rPr>
        <w:t>.</w:t>
      </w:r>
    </w:p>
    <w:p w14:paraId="5976BA8E" w14:textId="4F12A366" w:rsidR="00B404D2" w:rsidRDefault="00554C26" w:rsidP="0086503F">
      <w:pPr>
        <w:pStyle w:val="References"/>
        <w:numPr>
          <w:ilvl w:val="0"/>
          <w:numId w:val="2"/>
        </w:numPr>
        <w:autoSpaceDE/>
        <w:autoSpaceDN/>
        <w:snapToGrid/>
        <w:spacing w:before="60"/>
      </w:pPr>
      <w:r>
        <w:t>RAN1 chairman notes, RAN1#10</w:t>
      </w:r>
      <w:r w:rsidR="00027AC1">
        <w:t>4</w:t>
      </w:r>
      <w:r w:rsidR="009D6990">
        <w:t>bis</w:t>
      </w:r>
      <w:r w:rsidR="00027AC1">
        <w:t>-</w:t>
      </w:r>
      <w:r>
        <w:t>e</w:t>
      </w:r>
    </w:p>
    <w:p w14:paraId="278E6E90" w14:textId="77777777" w:rsidR="00F50AAD" w:rsidRDefault="00F50AAD" w:rsidP="0086503F">
      <w:pPr>
        <w:jc w:val="both"/>
        <w:rPr>
          <w:lang w:val="en-GB"/>
        </w:rPr>
      </w:pPr>
    </w:p>
    <w:sectPr w:rsidR="00F50AAD" w:rsidSect="00671B4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B5D1A" w14:textId="77777777" w:rsidR="00F7047C" w:rsidRDefault="00F7047C">
      <w:r>
        <w:separator/>
      </w:r>
    </w:p>
  </w:endnote>
  <w:endnote w:type="continuationSeparator" w:id="0">
    <w:p w14:paraId="5939D741" w14:textId="77777777" w:rsidR="00F7047C" w:rsidRDefault="00F7047C">
      <w:r>
        <w:continuationSeparator/>
      </w:r>
    </w:p>
  </w:endnote>
  <w:endnote w:type="continuationNotice" w:id="1">
    <w:p w14:paraId="76F35F8C" w14:textId="77777777" w:rsidR="00F7047C" w:rsidRDefault="00F70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ABBE6" w14:textId="77777777" w:rsidR="00F7047C" w:rsidRDefault="00F7047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F7047C" w:rsidRDefault="00F7047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79FD" w14:textId="77777777" w:rsidR="00F7047C" w:rsidRDefault="00F7047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ED92C" w14:textId="77777777" w:rsidR="00F7047C" w:rsidRDefault="00F7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6F9AE" w14:textId="77777777" w:rsidR="00F7047C" w:rsidRDefault="00F7047C">
      <w:r>
        <w:separator/>
      </w:r>
    </w:p>
  </w:footnote>
  <w:footnote w:type="continuationSeparator" w:id="0">
    <w:p w14:paraId="02D53F3F" w14:textId="77777777" w:rsidR="00F7047C" w:rsidRDefault="00F7047C">
      <w:r>
        <w:continuationSeparator/>
      </w:r>
    </w:p>
  </w:footnote>
  <w:footnote w:type="continuationNotice" w:id="1">
    <w:p w14:paraId="6701BA5A" w14:textId="77777777" w:rsidR="00F7047C" w:rsidRDefault="00F70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E99B4" w14:textId="77777777" w:rsidR="00F7047C" w:rsidRDefault="00F7047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5CC9B" w14:textId="77777777" w:rsidR="00F7047C" w:rsidRDefault="00F70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D4CAE" w14:textId="77777777" w:rsidR="00F7047C" w:rsidRDefault="00F7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5011A1F"/>
    <w:multiLevelType w:val="hybridMultilevel"/>
    <w:tmpl w:val="830C0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36176"/>
    <w:multiLevelType w:val="hybridMultilevel"/>
    <w:tmpl w:val="6F10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1830BC9"/>
    <w:multiLevelType w:val="multilevel"/>
    <w:tmpl w:val="11830BC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F71CD"/>
    <w:multiLevelType w:val="hybridMultilevel"/>
    <w:tmpl w:val="3B04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F5CBE"/>
    <w:multiLevelType w:val="hybridMultilevel"/>
    <w:tmpl w:val="64B4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4718C"/>
    <w:multiLevelType w:val="hybridMultilevel"/>
    <w:tmpl w:val="CC0EE0B2"/>
    <w:lvl w:ilvl="0" w:tplc="A1302164">
      <w:start w:val="4"/>
      <w:numFmt w:val="decimal"/>
      <w:lvlText w:val="%1."/>
      <w:lvlJc w:val="left"/>
      <w:pPr>
        <w:tabs>
          <w:tab w:val="num" w:pos="720"/>
        </w:tabs>
        <w:ind w:left="720" w:hanging="360"/>
      </w:pPr>
    </w:lvl>
    <w:lvl w:ilvl="1" w:tplc="55086F8E">
      <w:start w:val="1"/>
      <w:numFmt w:val="lowerLetter"/>
      <w:lvlText w:val="%2."/>
      <w:lvlJc w:val="left"/>
      <w:pPr>
        <w:tabs>
          <w:tab w:val="num" w:pos="1440"/>
        </w:tabs>
        <w:ind w:left="1440" w:hanging="360"/>
      </w:pPr>
    </w:lvl>
    <w:lvl w:ilvl="2" w:tplc="04AEE840" w:tentative="1">
      <w:start w:val="1"/>
      <w:numFmt w:val="decimal"/>
      <w:lvlText w:val="%3."/>
      <w:lvlJc w:val="left"/>
      <w:pPr>
        <w:tabs>
          <w:tab w:val="num" w:pos="2160"/>
        </w:tabs>
        <w:ind w:left="2160" w:hanging="360"/>
      </w:pPr>
    </w:lvl>
    <w:lvl w:ilvl="3" w:tplc="63D67A74" w:tentative="1">
      <w:start w:val="1"/>
      <w:numFmt w:val="decimal"/>
      <w:lvlText w:val="%4."/>
      <w:lvlJc w:val="left"/>
      <w:pPr>
        <w:tabs>
          <w:tab w:val="num" w:pos="2880"/>
        </w:tabs>
        <w:ind w:left="2880" w:hanging="360"/>
      </w:pPr>
    </w:lvl>
    <w:lvl w:ilvl="4" w:tplc="1B32A348" w:tentative="1">
      <w:start w:val="1"/>
      <w:numFmt w:val="decimal"/>
      <w:lvlText w:val="%5."/>
      <w:lvlJc w:val="left"/>
      <w:pPr>
        <w:tabs>
          <w:tab w:val="num" w:pos="3600"/>
        </w:tabs>
        <w:ind w:left="3600" w:hanging="360"/>
      </w:pPr>
    </w:lvl>
    <w:lvl w:ilvl="5" w:tplc="6B7E5B4A" w:tentative="1">
      <w:start w:val="1"/>
      <w:numFmt w:val="decimal"/>
      <w:lvlText w:val="%6."/>
      <w:lvlJc w:val="left"/>
      <w:pPr>
        <w:tabs>
          <w:tab w:val="num" w:pos="4320"/>
        </w:tabs>
        <w:ind w:left="4320" w:hanging="360"/>
      </w:pPr>
    </w:lvl>
    <w:lvl w:ilvl="6" w:tplc="A6B8873E" w:tentative="1">
      <w:start w:val="1"/>
      <w:numFmt w:val="decimal"/>
      <w:lvlText w:val="%7."/>
      <w:lvlJc w:val="left"/>
      <w:pPr>
        <w:tabs>
          <w:tab w:val="num" w:pos="5040"/>
        </w:tabs>
        <w:ind w:left="5040" w:hanging="360"/>
      </w:pPr>
    </w:lvl>
    <w:lvl w:ilvl="7" w:tplc="B8EA9CB6" w:tentative="1">
      <w:start w:val="1"/>
      <w:numFmt w:val="decimal"/>
      <w:lvlText w:val="%8."/>
      <w:lvlJc w:val="left"/>
      <w:pPr>
        <w:tabs>
          <w:tab w:val="num" w:pos="5760"/>
        </w:tabs>
        <w:ind w:left="5760" w:hanging="360"/>
      </w:pPr>
    </w:lvl>
    <w:lvl w:ilvl="8" w:tplc="8D4AC07A" w:tentative="1">
      <w:start w:val="1"/>
      <w:numFmt w:val="decimal"/>
      <w:lvlText w:val="%9."/>
      <w:lvlJc w:val="left"/>
      <w:pPr>
        <w:tabs>
          <w:tab w:val="num" w:pos="6480"/>
        </w:tabs>
        <w:ind w:left="6480" w:hanging="360"/>
      </w:pPr>
    </w:lvl>
  </w:abstractNum>
  <w:abstractNum w:abstractNumId="13" w15:restartNumberingAfterBreak="0">
    <w:nsid w:val="240915C1"/>
    <w:multiLevelType w:val="multilevel"/>
    <w:tmpl w:val="75328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CB116B"/>
    <w:multiLevelType w:val="hybridMultilevel"/>
    <w:tmpl w:val="B754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F40CA1"/>
    <w:multiLevelType w:val="hybridMultilevel"/>
    <w:tmpl w:val="6C6029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194BA0"/>
    <w:multiLevelType w:val="hybridMultilevel"/>
    <w:tmpl w:val="04605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AFC7AB5"/>
    <w:multiLevelType w:val="hybridMultilevel"/>
    <w:tmpl w:val="AA32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D27AA"/>
    <w:multiLevelType w:val="multilevel"/>
    <w:tmpl w:val="9C32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7865FD"/>
    <w:multiLevelType w:val="hybridMultilevel"/>
    <w:tmpl w:val="E86ABE96"/>
    <w:lvl w:ilvl="0" w:tplc="0DEEA520">
      <w:start w:val="1"/>
      <w:numFmt w:val="bullet"/>
      <w:lvlText w:val="•"/>
      <w:lvlJc w:val="left"/>
      <w:pPr>
        <w:tabs>
          <w:tab w:val="num" w:pos="720"/>
        </w:tabs>
        <w:ind w:left="720" w:hanging="360"/>
      </w:pPr>
      <w:rPr>
        <w:rFonts w:ascii="Arial" w:hAnsi="Arial" w:hint="default"/>
      </w:rPr>
    </w:lvl>
    <w:lvl w:ilvl="1" w:tplc="620AB072" w:tentative="1">
      <w:start w:val="1"/>
      <w:numFmt w:val="bullet"/>
      <w:lvlText w:val="•"/>
      <w:lvlJc w:val="left"/>
      <w:pPr>
        <w:tabs>
          <w:tab w:val="num" w:pos="1440"/>
        </w:tabs>
        <w:ind w:left="1440" w:hanging="360"/>
      </w:pPr>
      <w:rPr>
        <w:rFonts w:ascii="Arial" w:hAnsi="Arial" w:hint="default"/>
      </w:rPr>
    </w:lvl>
    <w:lvl w:ilvl="2" w:tplc="9808DF30" w:tentative="1">
      <w:start w:val="1"/>
      <w:numFmt w:val="bullet"/>
      <w:lvlText w:val="•"/>
      <w:lvlJc w:val="left"/>
      <w:pPr>
        <w:tabs>
          <w:tab w:val="num" w:pos="2160"/>
        </w:tabs>
        <w:ind w:left="2160" w:hanging="360"/>
      </w:pPr>
      <w:rPr>
        <w:rFonts w:ascii="Arial" w:hAnsi="Arial" w:hint="default"/>
      </w:rPr>
    </w:lvl>
    <w:lvl w:ilvl="3" w:tplc="DBE2EF40" w:tentative="1">
      <w:start w:val="1"/>
      <w:numFmt w:val="bullet"/>
      <w:lvlText w:val="•"/>
      <w:lvlJc w:val="left"/>
      <w:pPr>
        <w:tabs>
          <w:tab w:val="num" w:pos="2880"/>
        </w:tabs>
        <w:ind w:left="2880" w:hanging="360"/>
      </w:pPr>
      <w:rPr>
        <w:rFonts w:ascii="Arial" w:hAnsi="Arial" w:hint="default"/>
      </w:rPr>
    </w:lvl>
    <w:lvl w:ilvl="4" w:tplc="0CB49230" w:tentative="1">
      <w:start w:val="1"/>
      <w:numFmt w:val="bullet"/>
      <w:lvlText w:val="•"/>
      <w:lvlJc w:val="left"/>
      <w:pPr>
        <w:tabs>
          <w:tab w:val="num" w:pos="3600"/>
        </w:tabs>
        <w:ind w:left="3600" w:hanging="360"/>
      </w:pPr>
      <w:rPr>
        <w:rFonts w:ascii="Arial" w:hAnsi="Arial" w:hint="default"/>
      </w:rPr>
    </w:lvl>
    <w:lvl w:ilvl="5" w:tplc="B54E26D0" w:tentative="1">
      <w:start w:val="1"/>
      <w:numFmt w:val="bullet"/>
      <w:lvlText w:val="•"/>
      <w:lvlJc w:val="left"/>
      <w:pPr>
        <w:tabs>
          <w:tab w:val="num" w:pos="4320"/>
        </w:tabs>
        <w:ind w:left="4320" w:hanging="360"/>
      </w:pPr>
      <w:rPr>
        <w:rFonts w:ascii="Arial" w:hAnsi="Arial" w:hint="default"/>
      </w:rPr>
    </w:lvl>
    <w:lvl w:ilvl="6" w:tplc="70086894" w:tentative="1">
      <w:start w:val="1"/>
      <w:numFmt w:val="bullet"/>
      <w:lvlText w:val="•"/>
      <w:lvlJc w:val="left"/>
      <w:pPr>
        <w:tabs>
          <w:tab w:val="num" w:pos="5040"/>
        </w:tabs>
        <w:ind w:left="5040" w:hanging="360"/>
      </w:pPr>
      <w:rPr>
        <w:rFonts w:ascii="Arial" w:hAnsi="Arial" w:hint="default"/>
      </w:rPr>
    </w:lvl>
    <w:lvl w:ilvl="7" w:tplc="501CB482" w:tentative="1">
      <w:start w:val="1"/>
      <w:numFmt w:val="bullet"/>
      <w:lvlText w:val="•"/>
      <w:lvlJc w:val="left"/>
      <w:pPr>
        <w:tabs>
          <w:tab w:val="num" w:pos="5760"/>
        </w:tabs>
        <w:ind w:left="5760" w:hanging="360"/>
      </w:pPr>
      <w:rPr>
        <w:rFonts w:ascii="Arial" w:hAnsi="Arial" w:hint="default"/>
      </w:rPr>
    </w:lvl>
    <w:lvl w:ilvl="8" w:tplc="747E8C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E7885"/>
    <w:multiLevelType w:val="hybridMultilevel"/>
    <w:tmpl w:val="B720C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847E4"/>
    <w:multiLevelType w:val="multilevel"/>
    <w:tmpl w:val="6F2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EB5A22"/>
    <w:multiLevelType w:val="hybridMultilevel"/>
    <w:tmpl w:val="3246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081041"/>
    <w:multiLevelType w:val="hybridMultilevel"/>
    <w:tmpl w:val="98BA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AA9331F"/>
    <w:multiLevelType w:val="hybridMultilevel"/>
    <w:tmpl w:val="B4BC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D703A8"/>
    <w:multiLevelType w:val="hybridMultilevel"/>
    <w:tmpl w:val="F474C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925E5D"/>
    <w:multiLevelType w:val="hybridMultilevel"/>
    <w:tmpl w:val="2BCE0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B44E4"/>
    <w:multiLevelType w:val="hybridMultilevel"/>
    <w:tmpl w:val="64DEF43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15:restartNumberingAfterBreak="0">
    <w:nsid w:val="6E1E4AA5"/>
    <w:multiLevelType w:val="multilevel"/>
    <w:tmpl w:val="C42A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3A1F26"/>
    <w:multiLevelType w:val="hybridMultilevel"/>
    <w:tmpl w:val="45DEC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17405"/>
    <w:multiLevelType w:val="hybridMultilevel"/>
    <w:tmpl w:val="7804C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43736B"/>
    <w:multiLevelType w:val="hybridMultilevel"/>
    <w:tmpl w:val="34E0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A81697"/>
    <w:multiLevelType w:val="hybridMultilevel"/>
    <w:tmpl w:val="9DA6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6"/>
  </w:num>
  <w:num w:numId="4">
    <w:abstractNumId w:val="19"/>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num>
  <w:num w:numId="8">
    <w:abstractNumId w:val="47"/>
  </w:num>
  <w:num w:numId="9">
    <w:abstractNumId w:val="39"/>
  </w:num>
  <w:num w:numId="10">
    <w:abstractNumId w:val="27"/>
  </w:num>
  <w:num w:numId="11">
    <w:abstractNumId w:val="37"/>
  </w:num>
  <w:num w:numId="12">
    <w:abstractNumId w:val="38"/>
  </w:num>
  <w:num w:numId="13">
    <w:abstractNumId w:val="18"/>
  </w:num>
  <w:num w:numId="14">
    <w:abstractNumId w:val="35"/>
  </w:num>
  <w:num w:numId="15">
    <w:abstractNumId w:val="7"/>
  </w:num>
  <w:num w:numId="16">
    <w:abstractNumId w:val="5"/>
  </w:num>
  <w:num w:numId="17">
    <w:abstractNumId w:val="42"/>
  </w:num>
  <w:num w:numId="18">
    <w:abstractNumId w:val="16"/>
  </w:num>
  <w:num w:numId="19">
    <w:abstractNumId w:val="33"/>
  </w:num>
  <w:num w:numId="20">
    <w:abstractNumId w:val="31"/>
  </w:num>
  <w:num w:numId="21">
    <w:abstractNumId w:val="10"/>
  </w:num>
  <w:num w:numId="22">
    <w:abstractNumId w:val="44"/>
  </w:num>
  <w:num w:numId="23">
    <w:abstractNumId w:val="28"/>
  </w:num>
  <w:num w:numId="24">
    <w:abstractNumId w:val="14"/>
  </w:num>
  <w:num w:numId="25">
    <w:abstractNumId w:val="41"/>
  </w:num>
  <w:num w:numId="26">
    <w:abstractNumId w:val="4"/>
  </w:num>
  <w:num w:numId="27">
    <w:abstractNumId w:val="30"/>
  </w:num>
  <w:num w:numId="28">
    <w:abstractNumId w:val="25"/>
  </w:num>
  <w:num w:numId="29">
    <w:abstractNumId w:val="40"/>
  </w:num>
  <w:num w:numId="30">
    <w:abstractNumId w:val="26"/>
  </w:num>
  <w:num w:numId="31">
    <w:abstractNumId w:val="13"/>
  </w:num>
  <w:num w:numId="32">
    <w:abstractNumId w:val="29"/>
  </w:num>
  <w:num w:numId="33">
    <w:abstractNumId w:val="22"/>
  </w:num>
  <w:num w:numId="34">
    <w:abstractNumId w:val="8"/>
  </w:num>
  <w:num w:numId="35">
    <w:abstractNumId w:val="21"/>
  </w:num>
  <w:num w:numId="36">
    <w:abstractNumId w:val="34"/>
  </w:num>
  <w:num w:numId="37">
    <w:abstractNumId w:val="11"/>
  </w:num>
  <w:num w:numId="38">
    <w:abstractNumId w:val="43"/>
  </w:num>
  <w:num w:numId="39">
    <w:abstractNumId w:val="45"/>
  </w:num>
  <w:num w:numId="40">
    <w:abstractNumId w:val="46"/>
  </w:num>
  <w:num w:numId="41">
    <w:abstractNumId w:val="2"/>
  </w:num>
  <w:num w:numId="42">
    <w:abstractNumId w:val="1"/>
  </w:num>
  <w:num w:numId="43">
    <w:abstractNumId w:val="9"/>
  </w:num>
  <w:num w:numId="44">
    <w:abstractNumId w:val="15"/>
  </w:num>
  <w:num w:numId="45">
    <w:abstractNumId w:val="23"/>
  </w:num>
  <w:num w:numId="46">
    <w:abstractNumId w:val="24"/>
  </w:num>
  <w:num w:numId="47">
    <w:abstractNumId w:val="36"/>
  </w:num>
  <w:num w:numId="48">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A34"/>
    <w:rsid w:val="00004D2C"/>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BEA"/>
    <w:rsid w:val="00010E97"/>
    <w:rsid w:val="00010F5A"/>
    <w:rsid w:val="00010FD1"/>
    <w:rsid w:val="0001117C"/>
    <w:rsid w:val="00011562"/>
    <w:rsid w:val="000118B7"/>
    <w:rsid w:val="00011C0C"/>
    <w:rsid w:val="00011E99"/>
    <w:rsid w:val="000124D1"/>
    <w:rsid w:val="00012A91"/>
    <w:rsid w:val="00012D57"/>
    <w:rsid w:val="0001321B"/>
    <w:rsid w:val="00013342"/>
    <w:rsid w:val="0001338D"/>
    <w:rsid w:val="00013528"/>
    <w:rsid w:val="000137BA"/>
    <w:rsid w:val="00013B63"/>
    <w:rsid w:val="00013F64"/>
    <w:rsid w:val="000141F0"/>
    <w:rsid w:val="00014A32"/>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06"/>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094"/>
    <w:rsid w:val="00024D64"/>
    <w:rsid w:val="00024E37"/>
    <w:rsid w:val="0002506A"/>
    <w:rsid w:val="0002523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AC1"/>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B9"/>
    <w:rsid w:val="00033EC5"/>
    <w:rsid w:val="00034882"/>
    <w:rsid w:val="000349B7"/>
    <w:rsid w:val="00034E02"/>
    <w:rsid w:val="0003540B"/>
    <w:rsid w:val="00035574"/>
    <w:rsid w:val="00035B0B"/>
    <w:rsid w:val="00036199"/>
    <w:rsid w:val="000361C2"/>
    <w:rsid w:val="0003623A"/>
    <w:rsid w:val="000365A2"/>
    <w:rsid w:val="00036841"/>
    <w:rsid w:val="0003698E"/>
    <w:rsid w:val="00036C45"/>
    <w:rsid w:val="00036FA7"/>
    <w:rsid w:val="000370B4"/>
    <w:rsid w:val="0003723F"/>
    <w:rsid w:val="0003742B"/>
    <w:rsid w:val="000377B3"/>
    <w:rsid w:val="000377E3"/>
    <w:rsid w:val="000378ED"/>
    <w:rsid w:val="00037A21"/>
    <w:rsid w:val="00037BF4"/>
    <w:rsid w:val="00037C2D"/>
    <w:rsid w:val="0004015A"/>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4225"/>
    <w:rsid w:val="000444C1"/>
    <w:rsid w:val="00044576"/>
    <w:rsid w:val="00044872"/>
    <w:rsid w:val="00044ED0"/>
    <w:rsid w:val="00044F4F"/>
    <w:rsid w:val="00044FC4"/>
    <w:rsid w:val="000451E5"/>
    <w:rsid w:val="000453F6"/>
    <w:rsid w:val="0004554E"/>
    <w:rsid w:val="000456C5"/>
    <w:rsid w:val="00045A54"/>
    <w:rsid w:val="00045BC1"/>
    <w:rsid w:val="00045FC7"/>
    <w:rsid w:val="000463B4"/>
    <w:rsid w:val="0004687D"/>
    <w:rsid w:val="00046A4E"/>
    <w:rsid w:val="00046CD6"/>
    <w:rsid w:val="00046CE4"/>
    <w:rsid w:val="00046D82"/>
    <w:rsid w:val="00046E6F"/>
    <w:rsid w:val="00046F9A"/>
    <w:rsid w:val="000472F3"/>
    <w:rsid w:val="000477BB"/>
    <w:rsid w:val="00047859"/>
    <w:rsid w:val="00047A82"/>
    <w:rsid w:val="00047B11"/>
    <w:rsid w:val="000500FD"/>
    <w:rsid w:val="00050335"/>
    <w:rsid w:val="0005055B"/>
    <w:rsid w:val="000505E0"/>
    <w:rsid w:val="00050D21"/>
    <w:rsid w:val="00050D71"/>
    <w:rsid w:val="00051135"/>
    <w:rsid w:val="000512DE"/>
    <w:rsid w:val="000515E8"/>
    <w:rsid w:val="000515F7"/>
    <w:rsid w:val="00051615"/>
    <w:rsid w:val="0005201C"/>
    <w:rsid w:val="0005241E"/>
    <w:rsid w:val="0005291A"/>
    <w:rsid w:val="00052AE3"/>
    <w:rsid w:val="00052DB4"/>
    <w:rsid w:val="00052FC8"/>
    <w:rsid w:val="00053142"/>
    <w:rsid w:val="000531A8"/>
    <w:rsid w:val="000532C1"/>
    <w:rsid w:val="00053849"/>
    <w:rsid w:val="00053A47"/>
    <w:rsid w:val="00053DF3"/>
    <w:rsid w:val="00053E33"/>
    <w:rsid w:val="000543A5"/>
    <w:rsid w:val="000543D4"/>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E59"/>
    <w:rsid w:val="000572A7"/>
    <w:rsid w:val="00057388"/>
    <w:rsid w:val="0005740D"/>
    <w:rsid w:val="0005755D"/>
    <w:rsid w:val="00057DF9"/>
    <w:rsid w:val="00057F68"/>
    <w:rsid w:val="00057F6C"/>
    <w:rsid w:val="00060480"/>
    <w:rsid w:val="00060586"/>
    <w:rsid w:val="0006089E"/>
    <w:rsid w:val="0006090A"/>
    <w:rsid w:val="00060FDB"/>
    <w:rsid w:val="00061127"/>
    <w:rsid w:val="000612C5"/>
    <w:rsid w:val="000613C1"/>
    <w:rsid w:val="000616E1"/>
    <w:rsid w:val="00061BDC"/>
    <w:rsid w:val="00061D2A"/>
    <w:rsid w:val="0006212D"/>
    <w:rsid w:val="000621A9"/>
    <w:rsid w:val="0006263A"/>
    <w:rsid w:val="00062D9A"/>
    <w:rsid w:val="000631CE"/>
    <w:rsid w:val="00063328"/>
    <w:rsid w:val="00063485"/>
    <w:rsid w:val="000634A7"/>
    <w:rsid w:val="00063911"/>
    <w:rsid w:val="00063D23"/>
    <w:rsid w:val="00063F57"/>
    <w:rsid w:val="00063FEC"/>
    <w:rsid w:val="0006436B"/>
    <w:rsid w:val="0006458D"/>
    <w:rsid w:val="000645B3"/>
    <w:rsid w:val="0006480B"/>
    <w:rsid w:val="000648AE"/>
    <w:rsid w:val="00064A2B"/>
    <w:rsid w:val="00064A8D"/>
    <w:rsid w:val="00064B46"/>
    <w:rsid w:val="00064E9C"/>
    <w:rsid w:val="00064F54"/>
    <w:rsid w:val="00065016"/>
    <w:rsid w:val="00065031"/>
    <w:rsid w:val="00065439"/>
    <w:rsid w:val="0006549C"/>
    <w:rsid w:val="0006573D"/>
    <w:rsid w:val="000659DD"/>
    <w:rsid w:val="00065A48"/>
    <w:rsid w:val="00065D64"/>
    <w:rsid w:val="00065E9B"/>
    <w:rsid w:val="0006657B"/>
    <w:rsid w:val="000667D1"/>
    <w:rsid w:val="00066BC9"/>
    <w:rsid w:val="00067087"/>
    <w:rsid w:val="0006709D"/>
    <w:rsid w:val="00067159"/>
    <w:rsid w:val="0006739D"/>
    <w:rsid w:val="0006777C"/>
    <w:rsid w:val="00067997"/>
    <w:rsid w:val="00067F1A"/>
    <w:rsid w:val="00067F5B"/>
    <w:rsid w:val="00067FE2"/>
    <w:rsid w:val="00070192"/>
    <w:rsid w:val="000701EF"/>
    <w:rsid w:val="000710A1"/>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34"/>
    <w:rsid w:val="00074A86"/>
    <w:rsid w:val="00074A9E"/>
    <w:rsid w:val="00074ACB"/>
    <w:rsid w:val="00074BF5"/>
    <w:rsid w:val="00075140"/>
    <w:rsid w:val="000752CD"/>
    <w:rsid w:val="000755DA"/>
    <w:rsid w:val="0007565D"/>
    <w:rsid w:val="00075680"/>
    <w:rsid w:val="00075999"/>
    <w:rsid w:val="00075AB6"/>
    <w:rsid w:val="00075F4F"/>
    <w:rsid w:val="00076408"/>
    <w:rsid w:val="0007641B"/>
    <w:rsid w:val="00076508"/>
    <w:rsid w:val="0007661E"/>
    <w:rsid w:val="00077073"/>
    <w:rsid w:val="00077225"/>
    <w:rsid w:val="000773FC"/>
    <w:rsid w:val="0008022A"/>
    <w:rsid w:val="00080418"/>
    <w:rsid w:val="000805B2"/>
    <w:rsid w:val="000807E3"/>
    <w:rsid w:val="00080CFF"/>
    <w:rsid w:val="00080D74"/>
    <w:rsid w:val="00080D81"/>
    <w:rsid w:val="00080E11"/>
    <w:rsid w:val="000810BC"/>
    <w:rsid w:val="00081383"/>
    <w:rsid w:val="00081463"/>
    <w:rsid w:val="0008246A"/>
    <w:rsid w:val="000826F4"/>
    <w:rsid w:val="000826FF"/>
    <w:rsid w:val="00082A49"/>
    <w:rsid w:val="00082C90"/>
    <w:rsid w:val="00082FE7"/>
    <w:rsid w:val="000832D0"/>
    <w:rsid w:val="00083322"/>
    <w:rsid w:val="000834D6"/>
    <w:rsid w:val="0008399B"/>
    <w:rsid w:val="000839F6"/>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61E"/>
    <w:rsid w:val="00087749"/>
    <w:rsid w:val="0008782D"/>
    <w:rsid w:val="00087E29"/>
    <w:rsid w:val="00090058"/>
    <w:rsid w:val="0009037D"/>
    <w:rsid w:val="00090394"/>
    <w:rsid w:val="00090573"/>
    <w:rsid w:val="00090779"/>
    <w:rsid w:val="00090B6E"/>
    <w:rsid w:val="00091F33"/>
    <w:rsid w:val="000920B3"/>
    <w:rsid w:val="000921E3"/>
    <w:rsid w:val="000928FD"/>
    <w:rsid w:val="00092A3D"/>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C1"/>
    <w:rsid w:val="000A31F7"/>
    <w:rsid w:val="000A34DA"/>
    <w:rsid w:val="000A3ACB"/>
    <w:rsid w:val="000A3CBA"/>
    <w:rsid w:val="000A49DE"/>
    <w:rsid w:val="000A4B74"/>
    <w:rsid w:val="000A4FEA"/>
    <w:rsid w:val="000A52F5"/>
    <w:rsid w:val="000A54DF"/>
    <w:rsid w:val="000A57AE"/>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B1E"/>
    <w:rsid w:val="000B1CD3"/>
    <w:rsid w:val="000B256B"/>
    <w:rsid w:val="000B2EE5"/>
    <w:rsid w:val="000B32D4"/>
    <w:rsid w:val="000B3374"/>
    <w:rsid w:val="000B339B"/>
    <w:rsid w:val="000B38DA"/>
    <w:rsid w:val="000B3D08"/>
    <w:rsid w:val="000B3E14"/>
    <w:rsid w:val="000B3F37"/>
    <w:rsid w:val="000B3FA3"/>
    <w:rsid w:val="000B4366"/>
    <w:rsid w:val="000B4788"/>
    <w:rsid w:val="000B49D7"/>
    <w:rsid w:val="000B4F71"/>
    <w:rsid w:val="000B50E4"/>
    <w:rsid w:val="000B546F"/>
    <w:rsid w:val="000B5C71"/>
    <w:rsid w:val="000B5DCA"/>
    <w:rsid w:val="000B5EFC"/>
    <w:rsid w:val="000B6030"/>
    <w:rsid w:val="000B65BE"/>
    <w:rsid w:val="000B6BDF"/>
    <w:rsid w:val="000B6DA7"/>
    <w:rsid w:val="000B71B6"/>
    <w:rsid w:val="000B79DD"/>
    <w:rsid w:val="000B7B2B"/>
    <w:rsid w:val="000B7D5E"/>
    <w:rsid w:val="000B7E16"/>
    <w:rsid w:val="000B7E45"/>
    <w:rsid w:val="000C1092"/>
    <w:rsid w:val="000C133A"/>
    <w:rsid w:val="000C1350"/>
    <w:rsid w:val="000C1398"/>
    <w:rsid w:val="000C140D"/>
    <w:rsid w:val="000C1545"/>
    <w:rsid w:val="000C16D3"/>
    <w:rsid w:val="000C1861"/>
    <w:rsid w:val="000C18C6"/>
    <w:rsid w:val="000C1A76"/>
    <w:rsid w:val="000C1DBD"/>
    <w:rsid w:val="000C1E98"/>
    <w:rsid w:val="000C240A"/>
    <w:rsid w:val="000C24FE"/>
    <w:rsid w:val="000C28E0"/>
    <w:rsid w:val="000C2B21"/>
    <w:rsid w:val="000C2DE1"/>
    <w:rsid w:val="000C2E7E"/>
    <w:rsid w:val="000C3521"/>
    <w:rsid w:val="000C35CA"/>
    <w:rsid w:val="000C393F"/>
    <w:rsid w:val="000C3C23"/>
    <w:rsid w:val="000C4065"/>
    <w:rsid w:val="000C4137"/>
    <w:rsid w:val="000C4538"/>
    <w:rsid w:val="000C4912"/>
    <w:rsid w:val="000C4B9D"/>
    <w:rsid w:val="000C4C76"/>
    <w:rsid w:val="000C4D35"/>
    <w:rsid w:val="000C5010"/>
    <w:rsid w:val="000C5759"/>
    <w:rsid w:val="000C5E7D"/>
    <w:rsid w:val="000C673C"/>
    <w:rsid w:val="000C69F8"/>
    <w:rsid w:val="000C6A01"/>
    <w:rsid w:val="000C71D9"/>
    <w:rsid w:val="000C73D1"/>
    <w:rsid w:val="000D0153"/>
    <w:rsid w:val="000D037E"/>
    <w:rsid w:val="000D0A0F"/>
    <w:rsid w:val="000D0AB8"/>
    <w:rsid w:val="000D0BCC"/>
    <w:rsid w:val="000D0DB7"/>
    <w:rsid w:val="000D0F9A"/>
    <w:rsid w:val="000D10A8"/>
    <w:rsid w:val="000D1297"/>
    <w:rsid w:val="000D148D"/>
    <w:rsid w:val="000D14EB"/>
    <w:rsid w:val="000D1610"/>
    <w:rsid w:val="000D1898"/>
    <w:rsid w:val="000D1F23"/>
    <w:rsid w:val="000D206C"/>
    <w:rsid w:val="000D2185"/>
    <w:rsid w:val="000D22BD"/>
    <w:rsid w:val="000D27EC"/>
    <w:rsid w:val="000D2AE0"/>
    <w:rsid w:val="000D2CDA"/>
    <w:rsid w:val="000D2E22"/>
    <w:rsid w:val="000D2F02"/>
    <w:rsid w:val="000D3013"/>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436"/>
    <w:rsid w:val="000D6450"/>
    <w:rsid w:val="000D67BF"/>
    <w:rsid w:val="000D6AB9"/>
    <w:rsid w:val="000D6E27"/>
    <w:rsid w:val="000D6E96"/>
    <w:rsid w:val="000D6F6C"/>
    <w:rsid w:val="000D7268"/>
    <w:rsid w:val="000D7506"/>
    <w:rsid w:val="000D7783"/>
    <w:rsid w:val="000D7894"/>
    <w:rsid w:val="000D7AEF"/>
    <w:rsid w:val="000D7C8E"/>
    <w:rsid w:val="000D7CCC"/>
    <w:rsid w:val="000D7F65"/>
    <w:rsid w:val="000E011D"/>
    <w:rsid w:val="000E038A"/>
    <w:rsid w:val="000E03CF"/>
    <w:rsid w:val="000E05DF"/>
    <w:rsid w:val="000E0D89"/>
    <w:rsid w:val="000E1003"/>
    <w:rsid w:val="000E13E8"/>
    <w:rsid w:val="000E14B9"/>
    <w:rsid w:val="000E182B"/>
    <w:rsid w:val="000E1AD7"/>
    <w:rsid w:val="000E1E8E"/>
    <w:rsid w:val="000E2787"/>
    <w:rsid w:val="000E279B"/>
    <w:rsid w:val="000E2AEA"/>
    <w:rsid w:val="000E3075"/>
    <w:rsid w:val="000E31F0"/>
    <w:rsid w:val="000E331F"/>
    <w:rsid w:val="000E3358"/>
    <w:rsid w:val="000E3875"/>
    <w:rsid w:val="000E38ED"/>
    <w:rsid w:val="000E3A36"/>
    <w:rsid w:val="000E3F84"/>
    <w:rsid w:val="000E40C3"/>
    <w:rsid w:val="000E40CE"/>
    <w:rsid w:val="000E4C9B"/>
    <w:rsid w:val="000E4D01"/>
    <w:rsid w:val="000E4F71"/>
    <w:rsid w:val="000E566F"/>
    <w:rsid w:val="000E5830"/>
    <w:rsid w:val="000E5B53"/>
    <w:rsid w:val="000E5C4E"/>
    <w:rsid w:val="000E5CA5"/>
    <w:rsid w:val="000E5CD6"/>
    <w:rsid w:val="000E5E3A"/>
    <w:rsid w:val="000E5FD7"/>
    <w:rsid w:val="000E6576"/>
    <w:rsid w:val="000E65A7"/>
    <w:rsid w:val="000E65CC"/>
    <w:rsid w:val="000E6635"/>
    <w:rsid w:val="000E6B79"/>
    <w:rsid w:val="000E6BAF"/>
    <w:rsid w:val="000E6CA1"/>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09"/>
    <w:rsid w:val="000F34C7"/>
    <w:rsid w:val="000F359B"/>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6BD"/>
    <w:rsid w:val="000F5842"/>
    <w:rsid w:val="000F5CEA"/>
    <w:rsid w:val="000F63CE"/>
    <w:rsid w:val="000F64DB"/>
    <w:rsid w:val="000F64FF"/>
    <w:rsid w:val="000F673F"/>
    <w:rsid w:val="000F6799"/>
    <w:rsid w:val="000F67D3"/>
    <w:rsid w:val="000F6852"/>
    <w:rsid w:val="000F6881"/>
    <w:rsid w:val="000F697C"/>
    <w:rsid w:val="000F6B8F"/>
    <w:rsid w:val="000F6C32"/>
    <w:rsid w:val="000F6D86"/>
    <w:rsid w:val="000F70CD"/>
    <w:rsid w:val="000F7CAD"/>
    <w:rsid w:val="00100097"/>
    <w:rsid w:val="001000E9"/>
    <w:rsid w:val="00100161"/>
    <w:rsid w:val="00100169"/>
    <w:rsid w:val="0010067A"/>
    <w:rsid w:val="00100DE2"/>
    <w:rsid w:val="00100EF2"/>
    <w:rsid w:val="001010D7"/>
    <w:rsid w:val="0010132E"/>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8BD"/>
    <w:rsid w:val="00105C65"/>
    <w:rsid w:val="00105CEE"/>
    <w:rsid w:val="00105DA1"/>
    <w:rsid w:val="0010660E"/>
    <w:rsid w:val="00106A95"/>
    <w:rsid w:val="00106CC3"/>
    <w:rsid w:val="00106E7E"/>
    <w:rsid w:val="00106FF1"/>
    <w:rsid w:val="00107236"/>
    <w:rsid w:val="00107609"/>
    <w:rsid w:val="0010774E"/>
    <w:rsid w:val="001077D4"/>
    <w:rsid w:val="001077FA"/>
    <w:rsid w:val="0010795D"/>
    <w:rsid w:val="00107D56"/>
    <w:rsid w:val="0011034F"/>
    <w:rsid w:val="00110851"/>
    <w:rsid w:val="001108EE"/>
    <w:rsid w:val="00110A27"/>
    <w:rsid w:val="00110D52"/>
    <w:rsid w:val="00110FD2"/>
    <w:rsid w:val="001115C0"/>
    <w:rsid w:val="001115F4"/>
    <w:rsid w:val="00111653"/>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5A"/>
    <w:rsid w:val="0011536C"/>
    <w:rsid w:val="00115716"/>
    <w:rsid w:val="0011584C"/>
    <w:rsid w:val="001158D5"/>
    <w:rsid w:val="00115ECE"/>
    <w:rsid w:val="00116339"/>
    <w:rsid w:val="00116A2D"/>
    <w:rsid w:val="00117171"/>
    <w:rsid w:val="0011723E"/>
    <w:rsid w:val="001175EF"/>
    <w:rsid w:val="00117677"/>
    <w:rsid w:val="00117957"/>
    <w:rsid w:val="00117C78"/>
    <w:rsid w:val="001201EA"/>
    <w:rsid w:val="00120307"/>
    <w:rsid w:val="001203DB"/>
    <w:rsid w:val="0012079F"/>
    <w:rsid w:val="001207F3"/>
    <w:rsid w:val="00120C13"/>
    <w:rsid w:val="00121769"/>
    <w:rsid w:val="00121E1A"/>
    <w:rsid w:val="0012246C"/>
    <w:rsid w:val="00122727"/>
    <w:rsid w:val="00122842"/>
    <w:rsid w:val="001232D2"/>
    <w:rsid w:val="00123311"/>
    <w:rsid w:val="0012345C"/>
    <w:rsid w:val="00123975"/>
    <w:rsid w:val="00123C0F"/>
    <w:rsid w:val="00123CAE"/>
    <w:rsid w:val="00123DED"/>
    <w:rsid w:val="001240A0"/>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A1"/>
    <w:rsid w:val="00131683"/>
    <w:rsid w:val="0013179B"/>
    <w:rsid w:val="001319D2"/>
    <w:rsid w:val="00131AC6"/>
    <w:rsid w:val="00131CE1"/>
    <w:rsid w:val="00132173"/>
    <w:rsid w:val="001321CE"/>
    <w:rsid w:val="001322B0"/>
    <w:rsid w:val="001323AF"/>
    <w:rsid w:val="00132440"/>
    <w:rsid w:val="00132671"/>
    <w:rsid w:val="001326BC"/>
    <w:rsid w:val="001326D1"/>
    <w:rsid w:val="00132767"/>
    <w:rsid w:val="00132917"/>
    <w:rsid w:val="00132CAC"/>
    <w:rsid w:val="00132D67"/>
    <w:rsid w:val="00132E89"/>
    <w:rsid w:val="0013327F"/>
    <w:rsid w:val="0013334C"/>
    <w:rsid w:val="00133EBD"/>
    <w:rsid w:val="0013480F"/>
    <w:rsid w:val="00134D54"/>
    <w:rsid w:val="00134F20"/>
    <w:rsid w:val="00135015"/>
    <w:rsid w:val="00135095"/>
    <w:rsid w:val="001352DF"/>
    <w:rsid w:val="00135517"/>
    <w:rsid w:val="00135829"/>
    <w:rsid w:val="00135884"/>
    <w:rsid w:val="00135894"/>
    <w:rsid w:val="001358A7"/>
    <w:rsid w:val="001358F4"/>
    <w:rsid w:val="00135985"/>
    <w:rsid w:val="0013612A"/>
    <w:rsid w:val="001361D8"/>
    <w:rsid w:val="00136998"/>
    <w:rsid w:val="00136AAD"/>
    <w:rsid w:val="001371C0"/>
    <w:rsid w:val="00137280"/>
    <w:rsid w:val="00137288"/>
    <w:rsid w:val="00137302"/>
    <w:rsid w:val="00137480"/>
    <w:rsid w:val="00137514"/>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567"/>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BC1"/>
    <w:rsid w:val="00144D67"/>
    <w:rsid w:val="00144E04"/>
    <w:rsid w:val="00144E2A"/>
    <w:rsid w:val="001454C4"/>
    <w:rsid w:val="00146243"/>
    <w:rsid w:val="00146247"/>
    <w:rsid w:val="001462D7"/>
    <w:rsid w:val="00146444"/>
    <w:rsid w:val="00146577"/>
    <w:rsid w:val="00146773"/>
    <w:rsid w:val="0014703E"/>
    <w:rsid w:val="0014741A"/>
    <w:rsid w:val="0014749E"/>
    <w:rsid w:val="001474A5"/>
    <w:rsid w:val="00147D65"/>
    <w:rsid w:val="00147D91"/>
    <w:rsid w:val="001508E1"/>
    <w:rsid w:val="00150A99"/>
    <w:rsid w:val="00150F01"/>
    <w:rsid w:val="001510ED"/>
    <w:rsid w:val="001516B4"/>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AAF"/>
    <w:rsid w:val="00154E52"/>
    <w:rsid w:val="00154F0D"/>
    <w:rsid w:val="00155178"/>
    <w:rsid w:val="001552A9"/>
    <w:rsid w:val="00155D4E"/>
    <w:rsid w:val="00155D53"/>
    <w:rsid w:val="0015622B"/>
    <w:rsid w:val="00156260"/>
    <w:rsid w:val="00156284"/>
    <w:rsid w:val="00156502"/>
    <w:rsid w:val="00156747"/>
    <w:rsid w:val="00156B43"/>
    <w:rsid w:val="001571B1"/>
    <w:rsid w:val="00157FF8"/>
    <w:rsid w:val="00160116"/>
    <w:rsid w:val="0016019C"/>
    <w:rsid w:val="001601C7"/>
    <w:rsid w:val="001602C2"/>
    <w:rsid w:val="001603B9"/>
    <w:rsid w:val="00160638"/>
    <w:rsid w:val="00160674"/>
    <w:rsid w:val="00160786"/>
    <w:rsid w:val="00160BEB"/>
    <w:rsid w:val="00160D7D"/>
    <w:rsid w:val="001610D7"/>
    <w:rsid w:val="00161801"/>
    <w:rsid w:val="00161864"/>
    <w:rsid w:val="00161B7C"/>
    <w:rsid w:val="00161BC1"/>
    <w:rsid w:val="00162262"/>
    <w:rsid w:val="001623A3"/>
    <w:rsid w:val="00162BD5"/>
    <w:rsid w:val="00162CF1"/>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054"/>
    <w:rsid w:val="001817BA"/>
    <w:rsid w:val="001818DB"/>
    <w:rsid w:val="00181B3A"/>
    <w:rsid w:val="001820B2"/>
    <w:rsid w:val="001821DC"/>
    <w:rsid w:val="001821E9"/>
    <w:rsid w:val="0018246F"/>
    <w:rsid w:val="00182669"/>
    <w:rsid w:val="00182718"/>
    <w:rsid w:val="00182FBF"/>
    <w:rsid w:val="00183190"/>
    <w:rsid w:val="001836DF"/>
    <w:rsid w:val="00183CB7"/>
    <w:rsid w:val="00183CC6"/>
    <w:rsid w:val="00183D0F"/>
    <w:rsid w:val="00183E67"/>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41C"/>
    <w:rsid w:val="00191727"/>
    <w:rsid w:val="001917CE"/>
    <w:rsid w:val="00191BB8"/>
    <w:rsid w:val="00191EBF"/>
    <w:rsid w:val="00191F95"/>
    <w:rsid w:val="00192093"/>
    <w:rsid w:val="00192338"/>
    <w:rsid w:val="00192589"/>
    <w:rsid w:val="001925E5"/>
    <w:rsid w:val="001926AE"/>
    <w:rsid w:val="001929F7"/>
    <w:rsid w:val="00193987"/>
    <w:rsid w:val="001939D9"/>
    <w:rsid w:val="001945C1"/>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BF"/>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33D"/>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85C"/>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3DDB"/>
    <w:rsid w:val="001B4371"/>
    <w:rsid w:val="001B4B22"/>
    <w:rsid w:val="001B4CB9"/>
    <w:rsid w:val="001B510E"/>
    <w:rsid w:val="001B5332"/>
    <w:rsid w:val="001B54E9"/>
    <w:rsid w:val="001B55DE"/>
    <w:rsid w:val="001B57FF"/>
    <w:rsid w:val="001B5C1F"/>
    <w:rsid w:val="001B67F9"/>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797"/>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29C"/>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EC8"/>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5BD9"/>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03"/>
    <w:rsid w:val="001E1284"/>
    <w:rsid w:val="001E1524"/>
    <w:rsid w:val="001E1557"/>
    <w:rsid w:val="001E15E6"/>
    <w:rsid w:val="001E16D8"/>
    <w:rsid w:val="001E1710"/>
    <w:rsid w:val="001E1D3C"/>
    <w:rsid w:val="001E1DDA"/>
    <w:rsid w:val="001E1F13"/>
    <w:rsid w:val="001E220A"/>
    <w:rsid w:val="001E251E"/>
    <w:rsid w:val="001E2646"/>
    <w:rsid w:val="001E266E"/>
    <w:rsid w:val="001E2A1B"/>
    <w:rsid w:val="001E2E10"/>
    <w:rsid w:val="001E2EEF"/>
    <w:rsid w:val="001E3188"/>
    <w:rsid w:val="001E31D1"/>
    <w:rsid w:val="001E32BE"/>
    <w:rsid w:val="001E385F"/>
    <w:rsid w:val="001E3973"/>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21E"/>
    <w:rsid w:val="001F0546"/>
    <w:rsid w:val="001F0DBC"/>
    <w:rsid w:val="001F0DDF"/>
    <w:rsid w:val="001F10B8"/>
    <w:rsid w:val="001F115E"/>
    <w:rsid w:val="001F11F0"/>
    <w:rsid w:val="001F1501"/>
    <w:rsid w:val="001F169D"/>
    <w:rsid w:val="001F18E2"/>
    <w:rsid w:val="001F1B1E"/>
    <w:rsid w:val="001F1BEA"/>
    <w:rsid w:val="001F1DFA"/>
    <w:rsid w:val="001F1E26"/>
    <w:rsid w:val="001F22A9"/>
    <w:rsid w:val="001F2336"/>
    <w:rsid w:val="001F26E9"/>
    <w:rsid w:val="001F29D5"/>
    <w:rsid w:val="001F2E08"/>
    <w:rsid w:val="001F2FC8"/>
    <w:rsid w:val="001F33A0"/>
    <w:rsid w:val="001F35A8"/>
    <w:rsid w:val="001F364D"/>
    <w:rsid w:val="001F39AB"/>
    <w:rsid w:val="001F3DAD"/>
    <w:rsid w:val="001F403C"/>
    <w:rsid w:val="001F45E8"/>
    <w:rsid w:val="001F4B9A"/>
    <w:rsid w:val="001F4E57"/>
    <w:rsid w:val="001F4F9A"/>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490"/>
    <w:rsid w:val="00200516"/>
    <w:rsid w:val="0020087C"/>
    <w:rsid w:val="00200983"/>
    <w:rsid w:val="00200A92"/>
    <w:rsid w:val="00200B81"/>
    <w:rsid w:val="00200BF9"/>
    <w:rsid w:val="00200CC2"/>
    <w:rsid w:val="002010C6"/>
    <w:rsid w:val="00201171"/>
    <w:rsid w:val="0020142D"/>
    <w:rsid w:val="00201446"/>
    <w:rsid w:val="00201488"/>
    <w:rsid w:val="002016C0"/>
    <w:rsid w:val="00201981"/>
    <w:rsid w:val="00201A5F"/>
    <w:rsid w:val="00201B59"/>
    <w:rsid w:val="00201DEC"/>
    <w:rsid w:val="002024E6"/>
    <w:rsid w:val="00202858"/>
    <w:rsid w:val="0020285F"/>
    <w:rsid w:val="002028C9"/>
    <w:rsid w:val="00202AB6"/>
    <w:rsid w:val="00202D2E"/>
    <w:rsid w:val="00202E82"/>
    <w:rsid w:val="00203159"/>
    <w:rsid w:val="002034BA"/>
    <w:rsid w:val="00203A6E"/>
    <w:rsid w:val="00203EC4"/>
    <w:rsid w:val="00203F00"/>
    <w:rsid w:val="00203F44"/>
    <w:rsid w:val="00203F5C"/>
    <w:rsid w:val="0020400D"/>
    <w:rsid w:val="002047DE"/>
    <w:rsid w:val="00204981"/>
    <w:rsid w:val="00204A5A"/>
    <w:rsid w:val="00204C12"/>
    <w:rsid w:val="00204F51"/>
    <w:rsid w:val="00205635"/>
    <w:rsid w:val="002059A3"/>
    <w:rsid w:val="00205AB2"/>
    <w:rsid w:val="00205CB2"/>
    <w:rsid w:val="00205D98"/>
    <w:rsid w:val="0020610B"/>
    <w:rsid w:val="002063A7"/>
    <w:rsid w:val="0020671A"/>
    <w:rsid w:val="0020674D"/>
    <w:rsid w:val="00206BF6"/>
    <w:rsid w:val="00206E5A"/>
    <w:rsid w:val="002071E5"/>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0E"/>
    <w:rsid w:val="00212816"/>
    <w:rsid w:val="002128CB"/>
    <w:rsid w:val="00212AE6"/>
    <w:rsid w:val="002130BD"/>
    <w:rsid w:val="00213851"/>
    <w:rsid w:val="00213FFE"/>
    <w:rsid w:val="00214B78"/>
    <w:rsid w:val="00214E0D"/>
    <w:rsid w:val="0021512E"/>
    <w:rsid w:val="00215143"/>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74"/>
    <w:rsid w:val="00222CE0"/>
    <w:rsid w:val="00222FE7"/>
    <w:rsid w:val="002237AD"/>
    <w:rsid w:val="00223833"/>
    <w:rsid w:val="00223ACD"/>
    <w:rsid w:val="00223BF2"/>
    <w:rsid w:val="00223C7C"/>
    <w:rsid w:val="0022430C"/>
    <w:rsid w:val="0022449E"/>
    <w:rsid w:val="0022490A"/>
    <w:rsid w:val="00224A11"/>
    <w:rsid w:val="00224A38"/>
    <w:rsid w:val="00224A9B"/>
    <w:rsid w:val="00224AE4"/>
    <w:rsid w:val="00224BF1"/>
    <w:rsid w:val="00225A57"/>
    <w:rsid w:val="00225E92"/>
    <w:rsid w:val="0022657F"/>
    <w:rsid w:val="00226630"/>
    <w:rsid w:val="002269A7"/>
    <w:rsid w:val="00226A52"/>
    <w:rsid w:val="00226AE0"/>
    <w:rsid w:val="00226B9C"/>
    <w:rsid w:val="00226BD3"/>
    <w:rsid w:val="002270DA"/>
    <w:rsid w:val="0022735A"/>
    <w:rsid w:val="00227652"/>
    <w:rsid w:val="00227850"/>
    <w:rsid w:val="00227873"/>
    <w:rsid w:val="00227988"/>
    <w:rsid w:val="002279D2"/>
    <w:rsid w:val="00227A1E"/>
    <w:rsid w:val="00227D0D"/>
    <w:rsid w:val="00227F93"/>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35"/>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1C"/>
    <w:rsid w:val="0024029F"/>
    <w:rsid w:val="00240487"/>
    <w:rsid w:val="00240956"/>
    <w:rsid w:val="00240B7D"/>
    <w:rsid w:val="00240C63"/>
    <w:rsid w:val="00240D57"/>
    <w:rsid w:val="00240DC5"/>
    <w:rsid w:val="00240F65"/>
    <w:rsid w:val="0024103F"/>
    <w:rsid w:val="002415E2"/>
    <w:rsid w:val="00241C7B"/>
    <w:rsid w:val="00241D6D"/>
    <w:rsid w:val="002421F2"/>
    <w:rsid w:val="00242686"/>
    <w:rsid w:val="0024284B"/>
    <w:rsid w:val="0024286B"/>
    <w:rsid w:val="00242872"/>
    <w:rsid w:val="00242B2A"/>
    <w:rsid w:val="00242CAE"/>
    <w:rsid w:val="00243696"/>
    <w:rsid w:val="00243ACD"/>
    <w:rsid w:val="0024445A"/>
    <w:rsid w:val="0024449C"/>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199"/>
    <w:rsid w:val="00260376"/>
    <w:rsid w:val="0026075E"/>
    <w:rsid w:val="002608BD"/>
    <w:rsid w:val="00260FAD"/>
    <w:rsid w:val="002612E3"/>
    <w:rsid w:val="002617F6"/>
    <w:rsid w:val="00261D05"/>
    <w:rsid w:val="002621AD"/>
    <w:rsid w:val="002623AC"/>
    <w:rsid w:val="002626FA"/>
    <w:rsid w:val="00262979"/>
    <w:rsid w:val="00263038"/>
    <w:rsid w:val="00263105"/>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6CD0"/>
    <w:rsid w:val="0026716C"/>
    <w:rsid w:val="0026728F"/>
    <w:rsid w:val="0026773F"/>
    <w:rsid w:val="00267B3F"/>
    <w:rsid w:val="00267CD7"/>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8C6"/>
    <w:rsid w:val="00272B0B"/>
    <w:rsid w:val="00272D06"/>
    <w:rsid w:val="00272FEB"/>
    <w:rsid w:val="00273133"/>
    <w:rsid w:val="00273644"/>
    <w:rsid w:val="002738C9"/>
    <w:rsid w:val="00273B2D"/>
    <w:rsid w:val="00273CFB"/>
    <w:rsid w:val="00274668"/>
    <w:rsid w:val="0027475E"/>
    <w:rsid w:val="002748FB"/>
    <w:rsid w:val="00274A55"/>
    <w:rsid w:val="00274CE5"/>
    <w:rsid w:val="00274D08"/>
    <w:rsid w:val="00274DE3"/>
    <w:rsid w:val="002750A0"/>
    <w:rsid w:val="0027511D"/>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8AC"/>
    <w:rsid w:val="00281C74"/>
    <w:rsid w:val="00282530"/>
    <w:rsid w:val="002825CE"/>
    <w:rsid w:val="00283165"/>
    <w:rsid w:val="002832E7"/>
    <w:rsid w:val="00283720"/>
    <w:rsid w:val="002838CD"/>
    <w:rsid w:val="00283DFE"/>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26"/>
    <w:rsid w:val="00290C83"/>
    <w:rsid w:val="00290F7D"/>
    <w:rsid w:val="0029130D"/>
    <w:rsid w:val="0029142E"/>
    <w:rsid w:val="002915DA"/>
    <w:rsid w:val="0029166B"/>
    <w:rsid w:val="0029178F"/>
    <w:rsid w:val="00291AAC"/>
    <w:rsid w:val="00291C45"/>
    <w:rsid w:val="00291F49"/>
    <w:rsid w:val="00291FF8"/>
    <w:rsid w:val="00292540"/>
    <w:rsid w:val="0029279E"/>
    <w:rsid w:val="00292E74"/>
    <w:rsid w:val="00292FC3"/>
    <w:rsid w:val="002931EB"/>
    <w:rsid w:val="00293447"/>
    <w:rsid w:val="00293504"/>
    <w:rsid w:val="00293B2E"/>
    <w:rsid w:val="00293C49"/>
    <w:rsid w:val="00293E33"/>
    <w:rsid w:val="00293E7E"/>
    <w:rsid w:val="00294266"/>
    <w:rsid w:val="002944CA"/>
    <w:rsid w:val="00294504"/>
    <w:rsid w:val="00294660"/>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C83"/>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3CBE"/>
    <w:rsid w:val="002A3FA0"/>
    <w:rsid w:val="002A4102"/>
    <w:rsid w:val="002A4918"/>
    <w:rsid w:val="002A4B7D"/>
    <w:rsid w:val="002A4CD3"/>
    <w:rsid w:val="002A4E20"/>
    <w:rsid w:val="002A5161"/>
    <w:rsid w:val="002A523D"/>
    <w:rsid w:val="002A530F"/>
    <w:rsid w:val="002A56EF"/>
    <w:rsid w:val="002A57C7"/>
    <w:rsid w:val="002A5FC1"/>
    <w:rsid w:val="002A6089"/>
    <w:rsid w:val="002A6A82"/>
    <w:rsid w:val="002A6C4F"/>
    <w:rsid w:val="002A6EF8"/>
    <w:rsid w:val="002A732C"/>
    <w:rsid w:val="002A748F"/>
    <w:rsid w:val="002A7A6A"/>
    <w:rsid w:val="002A7AB4"/>
    <w:rsid w:val="002A7D80"/>
    <w:rsid w:val="002B07BF"/>
    <w:rsid w:val="002B0805"/>
    <w:rsid w:val="002B0960"/>
    <w:rsid w:val="002B0C99"/>
    <w:rsid w:val="002B10F9"/>
    <w:rsid w:val="002B12C7"/>
    <w:rsid w:val="002B1810"/>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BE2"/>
    <w:rsid w:val="002B6C88"/>
    <w:rsid w:val="002B6D31"/>
    <w:rsid w:val="002B6FED"/>
    <w:rsid w:val="002B70A2"/>
    <w:rsid w:val="002B7386"/>
    <w:rsid w:val="002B7710"/>
    <w:rsid w:val="002B77E7"/>
    <w:rsid w:val="002B7AA5"/>
    <w:rsid w:val="002B7D16"/>
    <w:rsid w:val="002B7D56"/>
    <w:rsid w:val="002C0139"/>
    <w:rsid w:val="002C04C2"/>
    <w:rsid w:val="002C0818"/>
    <w:rsid w:val="002C0D11"/>
    <w:rsid w:val="002C14FF"/>
    <w:rsid w:val="002C1B17"/>
    <w:rsid w:val="002C1E0F"/>
    <w:rsid w:val="002C203A"/>
    <w:rsid w:val="002C2873"/>
    <w:rsid w:val="002C2AE9"/>
    <w:rsid w:val="002C2B29"/>
    <w:rsid w:val="002C2C36"/>
    <w:rsid w:val="002C2C3A"/>
    <w:rsid w:val="002C2E8A"/>
    <w:rsid w:val="002C2FCD"/>
    <w:rsid w:val="002C3048"/>
    <w:rsid w:val="002C36E6"/>
    <w:rsid w:val="002C3A4E"/>
    <w:rsid w:val="002C3AE4"/>
    <w:rsid w:val="002C3AEB"/>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6D7"/>
    <w:rsid w:val="002D17EB"/>
    <w:rsid w:val="002D1CE0"/>
    <w:rsid w:val="002D1E1E"/>
    <w:rsid w:val="002D2933"/>
    <w:rsid w:val="002D2B4E"/>
    <w:rsid w:val="002D2C79"/>
    <w:rsid w:val="002D3170"/>
    <w:rsid w:val="002D337D"/>
    <w:rsid w:val="002D3968"/>
    <w:rsid w:val="002D3F18"/>
    <w:rsid w:val="002D41AD"/>
    <w:rsid w:val="002D425A"/>
    <w:rsid w:val="002D4314"/>
    <w:rsid w:val="002D477F"/>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563"/>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337"/>
    <w:rsid w:val="002E3582"/>
    <w:rsid w:val="002E35E0"/>
    <w:rsid w:val="002E3653"/>
    <w:rsid w:val="002E38B7"/>
    <w:rsid w:val="002E390A"/>
    <w:rsid w:val="002E3B88"/>
    <w:rsid w:val="002E3BF7"/>
    <w:rsid w:val="002E409D"/>
    <w:rsid w:val="002E4301"/>
    <w:rsid w:val="002E4302"/>
    <w:rsid w:val="002E4F67"/>
    <w:rsid w:val="002E5208"/>
    <w:rsid w:val="002E58E1"/>
    <w:rsid w:val="002E5BDD"/>
    <w:rsid w:val="002E5C56"/>
    <w:rsid w:val="002E5D40"/>
    <w:rsid w:val="002E5D86"/>
    <w:rsid w:val="002E5DD7"/>
    <w:rsid w:val="002E6809"/>
    <w:rsid w:val="002E6BA7"/>
    <w:rsid w:val="002E70BF"/>
    <w:rsid w:val="002E7591"/>
    <w:rsid w:val="002E76A7"/>
    <w:rsid w:val="002E7F32"/>
    <w:rsid w:val="002F0045"/>
    <w:rsid w:val="002F00F0"/>
    <w:rsid w:val="002F025B"/>
    <w:rsid w:val="002F0684"/>
    <w:rsid w:val="002F09C0"/>
    <w:rsid w:val="002F0ADB"/>
    <w:rsid w:val="002F0DD2"/>
    <w:rsid w:val="002F0E34"/>
    <w:rsid w:val="002F12B7"/>
    <w:rsid w:val="002F14E5"/>
    <w:rsid w:val="002F1739"/>
    <w:rsid w:val="002F180F"/>
    <w:rsid w:val="002F2191"/>
    <w:rsid w:val="002F2551"/>
    <w:rsid w:val="002F2AE0"/>
    <w:rsid w:val="002F2BAB"/>
    <w:rsid w:val="002F2C61"/>
    <w:rsid w:val="002F2D7C"/>
    <w:rsid w:val="002F2EAB"/>
    <w:rsid w:val="002F31C4"/>
    <w:rsid w:val="002F322F"/>
    <w:rsid w:val="002F34BB"/>
    <w:rsid w:val="002F3D44"/>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A6B"/>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44"/>
    <w:rsid w:val="00302EDE"/>
    <w:rsid w:val="00302FEF"/>
    <w:rsid w:val="0030318E"/>
    <w:rsid w:val="00304296"/>
    <w:rsid w:val="00304556"/>
    <w:rsid w:val="0030478A"/>
    <w:rsid w:val="00304915"/>
    <w:rsid w:val="00304A02"/>
    <w:rsid w:val="00304AC5"/>
    <w:rsid w:val="00304C9E"/>
    <w:rsid w:val="00304F79"/>
    <w:rsid w:val="0030525E"/>
    <w:rsid w:val="0030559C"/>
    <w:rsid w:val="003065FB"/>
    <w:rsid w:val="003069D1"/>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233"/>
    <w:rsid w:val="003165DA"/>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D22"/>
    <w:rsid w:val="00320F1B"/>
    <w:rsid w:val="00321163"/>
    <w:rsid w:val="003211C1"/>
    <w:rsid w:val="00321368"/>
    <w:rsid w:val="003213A8"/>
    <w:rsid w:val="0032151E"/>
    <w:rsid w:val="0032172E"/>
    <w:rsid w:val="00321822"/>
    <w:rsid w:val="00321B02"/>
    <w:rsid w:val="00321CB5"/>
    <w:rsid w:val="00321EEC"/>
    <w:rsid w:val="00322742"/>
    <w:rsid w:val="003227CD"/>
    <w:rsid w:val="003228CE"/>
    <w:rsid w:val="003228F6"/>
    <w:rsid w:val="00322BC3"/>
    <w:rsid w:val="00322C2B"/>
    <w:rsid w:val="00322E3B"/>
    <w:rsid w:val="003232E3"/>
    <w:rsid w:val="00323FAD"/>
    <w:rsid w:val="00324000"/>
    <w:rsid w:val="0032402D"/>
    <w:rsid w:val="00324089"/>
    <w:rsid w:val="003244FD"/>
    <w:rsid w:val="00324544"/>
    <w:rsid w:val="00324701"/>
    <w:rsid w:val="0032489D"/>
    <w:rsid w:val="003249F8"/>
    <w:rsid w:val="0032556B"/>
    <w:rsid w:val="00325638"/>
    <w:rsid w:val="0032596C"/>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023"/>
    <w:rsid w:val="00332123"/>
    <w:rsid w:val="003321C3"/>
    <w:rsid w:val="00332741"/>
    <w:rsid w:val="00332819"/>
    <w:rsid w:val="00332962"/>
    <w:rsid w:val="00332E71"/>
    <w:rsid w:val="00332FA5"/>
    <w:rsid w:val="00333018"/>
    <w:rsid w:val="00333063"/>
    <w:rsid w:val="0033337F"/>
    <w:rsid w:val="0033341E"/>
    <w:rsid w:val="00333E73"/>
    <w:rsid w:val="00333FA5"/>
    <w:rsid w:val="003342EB"/>
    <w:rsid w:val="003344F3"/>
    <w:rsid w:val="00334534"/>
    <w:rsid w:val="00334920"/>
    <w:rsid w:val="00334B38"/>
    <w:rsid w:val="00334DFF"/>
    <w:rsid w:val="00334E18"/>
    <w:rsid w:val="00334FAD"/>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936"/>
    <w:rsid w:val="00337B29"/>
    <w:rsid w:val="00337C71"/>
    <w:rsid w:val="00340302"/>
    <w:rsid w:val="0034031F"/>
    <w:rsid w:val="00340B05"/>
    <w:rsid w:val="00340CC6"/>
    <w:rsid w:val="00340E58"/>
    <w:rsid w:val="00341017"/>
    <w:rsid w:val="00341087"/>
    <w:rsid w:val="0034116C"/>
    <w:rsid w:val="00341706"/>
    <w:rsid w:val="0034178D"/>
    <w:rsid w:val="00341BCE"/>
    <w:rsid w:val="00341CFA"/>
    <w:rsid w:val="003420D4"/>
    <w:rsid w:val="0034246D"/>
    <w:rsid w:val="00342955"/>
    <w:rsid w:val="00342C1E"/>
    <w:rsid w:val="0034305B"/>
    <w:rsid w:val="003431EA"/>
    <w:rsid w:val="00343C24"/>
    <w:rsid w:val="00343FA6"/>
    <w:rsid w:val="00344725"/>
    <w:rsid w:val="00344861"/>
    <w:rsid w:val="00344901"/>
    <w:rsid w:val="00344AF0"/>
    <w:rsid w:val="00344B0F"/>
    <w:rsid w:val="0034511B"/>
    <w:rsid w:val="003454FF"/>
    <w:rsid w:val="00345C67"/>
    <w:rsid w:val="003461DA"/>
    <w:rsid w:val="00346220"/>
    <w:rsid w:val="003468CA"/>
    <w:rsid w:val="00346E5D"/>
    <w:rsid w:val="0034714B"/>
    <w:rsid w:val="0034745C"/>
    <w:rsid w:val="003474CD"/>
    <w:rsid w:val="003477F0"/>
    <w:rsid w:val="003479B6"/>
    <w:rsid w:val="00347E9D"/>
    <w:rsid w:val="0035025F"/>
    <w:rsid w:val="0035041A"/>
    <w:rsid w:val="0035041F"/>
    <w:rsid w:val="003505AD"/>
    <w:rsid w:val="00350631"/>
    <w:rsid w:val="00350EE7"/>
    <w:rsid w:val="00350F6B"/>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3F78"/>
    <w:rsid w:val="0035414B"/>
    <w:rsid w:val="003541E6"/>
    <w:rsid w:val="00354F1E"/>
    <w:rsid w:val="00354FE6"/>
    <w:rsid w:val="003552A4"/>
    <w:rsid w:val="003552C6"/>
    <w:rsid w:val="003558FD"/>
    <w:rsid w:val="00355A83"/>
    <w:rsid w:val="003562D7"/>
    <w:rsid w:val="00356353"/>
    <w:rsid w:val="00356786"/>
    <w:rsid w:val="003567C9"/>
    <w:rsid w:val="003569ED"/>
    <w:rsid w:val="00356CB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7FE"/>
    <w:rsid w:val="00363BB4"/>
    <w:rsid w:val="00363FC9"/>
    <w:rsid w:val="003642D7"/>
    <w:rsid w:val="003646B6"/>
    <w:rsid w:val="0036481B"/>
    <w:rsid w:val="00364935"/>
    <w:rsid w:val="00365023"/>
    <w:rsid w:val="00365644"/>
    <w:rsid w:val="0036590C"/>
    <w:rsid w:val="003659F6"/>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D1"/>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448"/>
    <w:rsid w:val="00391A92"/>
    <w:rsid w:val="00391C41"/>
    <w:rsid w:val="00391C99"/>
    <w:rsid w:val="003926BE"/>
    <w:rsid w:val="003929BE"/>
    <w:rsid w:val="00392A1F"/>
    <w:rsid w:val="00392B19"/>
    <w:rsid w:val="00392D52"/>
    <w:rsid w:val="00392DB8"/>
    <w:rsid w:val="00392EE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5F90"/>
    <w:rsid w:val="0039610F"/>
    <w:rsid w:val="003962EC"/>
    <w:rsid w:val="003965AE"/>
    <w:rsid w:val="0039665F"/>
    <w:rsid w:val="00396BBB"/>
    <w:rsid w:val="00397064"/>
    <w:rsid w:val="00397246"/>
    <w:rsid w:val="00397292"/>
    <w:rsid w:val="0039732E"/>
    <w:rsid w:val="003976DD"/>
    <w:rsid w:val="003978B8"/>
    <w:rsid w:val="00397AD4"/>
    <w:rsid w:val="00397C89"/>
    <w:rsid w:val="00397CE1"/>
    <w:rsid w:val="00397EDA"/>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2A9"/>
    <w:rsid w:val="003A349E"/>
    <w:rsid w:val="003A38AC"/>
    <w:rsid w:val="003A3B6B"/>
    <w:rsid w:val="003A4262"/>
    <w:rsid w:val="003A42BB"/>
    <w:rsid w:val="003A44AA"/>
    <w:rsid w:val="003A44F1"/>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156C"/>
    <w:rsid w:val="003B222F"/>
    <w:rsid w:val="003B248F"/>
    <w:rsid w:val="003B25B8"/>
    <w:rsid w:val="003B2B79"/>
    <w:rsid w:val="003B2C70"/>
    <w:rsid w:val="003B3171"/>
    <w:rsid w:val="003B3513"/>
    <w:rsid w:val="003B36A9"/>
    <w:rsid w:val="003B3B5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5F72"/>
    <w:rsid w:val="003B5FAF"/>
    <w:rsid w:val="003B6008"/>
    <w:rsid w:val="003B6D50"/>
    <w:rsid w:val="003B6E52"/>
    <w:rsid w:val="003B6E58"/>
    <w:rsid w:val="003B6FCB"/>
    <w:rsid w:val="003B7020"/>
    <w:rsid w:val="003B7294"/>
    <w:rsid w:val="003B76FE"/>
    <w:rsid w:val="003B796B"/>
    <w:rsid w:val="003B7FCE"/>
    <w:rsid w:val="003C009A"/>
    <w:rsid w:val="003C01B8"/>
    <w:rsid w:val="003C0559"/>
    <w:rsid w:val="003C07D7"/>
    <w:rsid w:val="003C0985"/>
    <w:rsid w:val="003C0D5D"/>
    <w:rsid w:val="003C10B8"/>
    <w:rsid w:val="003C12AA"/>
    <w:rsid w:val="003C1437"/>
    <w:rsid w:val="003C156E"/>
    <w:rsid w:val="003C1872"/>
    <w:rsid w:val="003C24EF"/>
    <w:rsid w:val="003C2656"/>
    <w:rsid w:val="003C2C07"/>
    <w:rsid w:val="003C2C9D"/>
    <w:rsid w:val="003C2CAA"/>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74F"/>
    <w:rsid w:val="003C5888"/>
    <w:rsid w:val="003C5E16"/>
    <w:rsid w:val="003C5F7C"/>
    <w:rsid w:val="003C62BB"/>
    <w:rsid w:val="003C64CD"/>
    <w:rsid w:val="003C6570"/>
    <w:rsid w:val="003C6580"/>
    <w:rsid w:val="003C6609"/>
    <w:rsid w:val="003C6CCB"/>
    <w:rsid w:val="003C6DA9"/>
    <w:rsid w:val="003C6E68"/>
    <w:rsid w:val="003C709F"/>
    <w:rsid w:val="003C74C5"/>
    <w:rsid w:val="003C7855"/>
    <w:rsid w:val="003C7BCD"/>
    <w:rsid w:val="003D0240"/>
    <w:rsid w:val="003D06A7"/>
    <w:rsid w:val="003D0868"/>
    <w:rsid w:val="003D09DA"/>
    <w:rsid w:val="003D0A1C"/>
    <w:rsid w:val="003D0AB1"/>
    <w:rsid w:val="003D0CD8"/>
    <w:rsid w:val="003D0D75"/>
    <w:rsid w:val="003D1F11"/>
    <w:rsid w:val="003D22AC"/>
    <w:rsid w:val="003D2339"/>
    <w:rsid w:val="003D23A6"/>
    <w:rsid w:val="003D26AA"/>
    <w:rsid w:val="003D2E43"/>
    <w:rsid w:val="003D3AD8"/>
    <w:rsid w:val="003D3B99"/>
    <w:rsid w:val="003D3E45"/>
    <w:rsid w:val="003D3EE3"/>
    <w:rsid w:val="003D3FDB"/>
    <w:rsid w:val="003D4350"/>
    <w:rsid w:val="003D4409"/>
    <w:rsid w:val="003D4848"/>
    <w:rsid w:val="003D49F9"/>
    <w:rsid w:val="003D4F35"/>
    <w:rsid w:val="003D519A"/>
    <w:rsid w:val="003D5717"/>
    <w:rsid w:val="003D5878"/>
    <w:rsid w:val="003D59FE"/>
    <w:rsid w:val="003D605D"/>
    <w:rsid w:val="003D63BA"/>
    <w:rsid w:val="003D680E"/>
    <w:rsid w:val="003D69ED"/>
    <w:rsid w:val="003D6B43"/>
    <w:rsid w:val="003D6BF9"/>
    <w:rsid w:val="003D740C"/>
    <w:rsid w:val="003D7532"/>
    <w:rsid w:val="003D7719"/>
    <w:rsid w:val="003D79E8"/>
    <w:rsid w:val="003D7B14"/>
    <w:rsid w:val="003E06FE"/>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3F7"/>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2E2B"/>
    <w:rsid w:val="003F301B"/>
    <w:rsid w:val="003F348A"/>
    <w:rsid w:val="003F39E9"/>
    <w:rsid w:val="003F3BC1"/>
    <w:rsid w:val="003F42F6"/>
    <w:rsid w:val="003F4933"/>
    <w:rsid w:val="003F4977"/>
    <w:rsid w:val="003F4A1A"/>
    <w:rsid w:val="003F4A21"/>
    <w:rsid w:val="003F4B0C"/>
    <w:rsid w:val="003F4C7D"/>
    <w:rsid w:val="003F4C88"/>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1FF"/>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7C6"/>
    <w:rsid w:val="00401F2D"/>
    <w:rsid w:val="004021B5"/>
    <w:rsid w:val="0040235F"/>
    <w:rsid w:val="004024AB"/>
    <w:rsid w:val="00402DC4"/>
    <w:rsid w:val="00402E7E"/>
    <w:rsid w:val="00402F2C"/>
    <w:rsid w:val="0040303D"/>
    <w:rsid w:val="0040379F"/>
    <w:rsid w:val="00403805"/>
    <w:rsid w:val="00403F25"/>
    <w:rsid w:val="00403FC6"/>
    <w:rsid w:val="00403FC8"/>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1F5F"/>
    <w:rsid w:val="004122AF"/>
    <w:rsid w:val="0041249C"/>
    <w:rsid w:val="00412697"/>
    <w:rsid w:val="004126F6"/>
    <w:rsid w:val="00412F40"/>
    <w:rsid w:val="00412F6F"/>
    <w:rsid w:val="00413369"/>
    <w:rsid w:val="0041380E"/>
    <w:rsid w:val="00413925"/>
    <w:rsid w:val="00413CBA"/>
    <w:rsid w:val="00413CCF"/>
    <w:rsid w:val="00413DFE"/>
    <w:rsid w:val="00413F76"/>
    <w:rsid w:val="0041431B"/>
    <w:rsid w:val="004145AE"/>
    <w:rsid w:val="004147F4"/>
    <w:rsid w:val="00414C3F"/>
    <w:rsid w:val="00415085"/>
    <w:rsid w:val="0041539C"/>
    <w:rsid w:val="0041577E"/>
    <w:rsid w:val="004157F6"/>
    <w:rsid w:val="004159D3"/>
    <w:rsid w:val="00415A14"/>
    <w:rsid w:val="00415EAD"/>
    <w:rsid w:val="00416091"/>
    <w:rsid w:val="004160ED"/>
    <w:rsid w:val="00416109"/>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1B94"/>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2AD"/>
    <w:rsid w:val="004252BA"/>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81F"/>
    <w:rsid w:val="00436A3B"/>
    <w:rsid w:val="00436BB6"/>
    <w:rsid w:val="00436D7C"/>
    <w:rsid w:val="00436D90"/>
    <w:rsid w:val="004371AB"/>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40"/>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318"/>
    <w:rsid w:val="00446424"/>
    <w:rsid w:val="0044662A"/>
    <w:rsid w:val="00447501"/>
    <w:rsid w:val="004477C8"/>
    <w:rsid w:val="004478FA"/>
    <w:rsid w:val="0044795C"/>
    <w:rsid w:val="00447C86"/>
    <w:rsid w:val="0045007F"/>
    <w:rsid w:val="004500A9"/>
    <w:rsid w:val="00450477"/>
    <w:rsid w:val="00450778"/>
    <w:rsid w:val="00450D3B"/>
    <w:rsid w:val="00451015"/>
    <w:rsid w:val="00451469"/>
    <w:rsid w:val="0045169D"/>
    <w:rsid w:val="004518D5"/>
    <w:rsid w:val="00451B06"/>
    <w:rsid w:val="00451BEB"/>
    <w:rsid w:val="004520FE"/>
    <w:rsid w:val="0045224A"/>
    <w:rsid w:val="004527C0"/>
    <w:rsid w:val="00452B7A"/>
    <w:rsid w:val="00453231"/>
    <w:rsid w:val="00453585"/>
    <w:rsid w:val="00453871"/>
    <w:rsid w:val="0045393E"/>
    <w:rsid w:val="00453C8D"/>
    <w:rsid w:val="00453D12"/>
    <w:rsid w:val="00453DEF"/>
    <w:rsid w:val="004540AC"/>
    <w:rsid w:val="004540B9"/>
    <w:rsid w:val="0045411E"/>
    <w:rsid w:val="004543E4"/>
    <w:rsid w:val="004547BE"/>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DF2"/>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A8B"/>
    <w:rsid w:val="00462B09"/>
    <w:rsid w:val="00462B31"/>
    <w:rsid w:val="00462C79"/>
    <w:rsid w:val="004631AF"/>
    <w:rsid w:val="00463337"/>
    <w:rsid w:val="00463448"/>
    <w:rsid w:val="004636FA"/>
    <w:rsid w:val="0046400B"/>
    <w:rsid w:val="00464096"/>
    <w:rsid w:val="004640F7"/>
    <w:rsid w:val="004641A0"/>
    <w:rsid w:val="0046434B"/>
    <w:rsid w:val="004643DF"/>
    <w:rsid w:val="0046475D"/>
    <w:rsid w:val="00464A82"/>
    <w:rsid w:val="00464EE0"/>
    <w:rsid w:val="00465180"/>
    <w:rsid w:val="00465235"/>
    <w:rsid w:val="00465288"/>
    <w:rsid w:val="00465467"/>
    <w:rsid w:val="0046550B"/>
    <w:rsid w:val="00465573"/>
    <w:rsid w:val="00465D67"/>
    <w:rsid w:val="00465EB3"/>
    <w:rsid w:val="00466A64"/>
    <w:rsid w:val="00466DDB"/>
    <w:rsid w:val="00466E99"/>
    <w:rsid w:val="00466FCE"/>
    <w:rsid w:val="004670AB"/>
    <w:rsid w:val="004671B3"/>
    <w:rsid w:val="0046790D"/>
    <w:rsid w:val="0047041E"/>
    <w:rsid w:val="00470628"/>
    <w:rsid w:val="00470750"/>
    <w:rsid w:val="00470893"/>
    <w:rsid w:val="0047099D"/>
    <w:rsid w:val="0047140E"/>
    <w:rsid w:val="0047166D"/>
    <w:rsid w:val="00471856"/>
    <w:rsid w:val="00471DB0"/>
    <w:rsid w:val="00471F3E"/>
    <w:rsid w:val="00471FAB"/>
    <w:rsid w:val="004720F3"/>
    <w:rsid w:val="004722F8"/>
    <w:rsid w:val="0047253B"/>
    <w:rsid w:val="00472671"/>
    <w:rsid w:val="00472ACB"/>
    <w:rsid w:val="00473569"/>
    <w:rsid w:val="004735E8"/>
    <w:rsid w:val="004737D3"/>
    <w:rsid w:val="00473B3E"/>
    <w:rsid w:val="00473F5F"/>
    <w:rsid w:val="0047410D"/>
    <w:rsid w:val="0047475B"/>
    <w:rsid w:val="00474984"/>
    <w:rsid w:val="00474CCF"/>
    <w:rsid w:val="00475260"/>
    <w:rsid w:val="00475276"/>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42"/>
    <w:rsid w:val="004774C5"/>
    <w:rsid w:val="004775AA"/>
    <w:rsid w:val="004775ED"/>
    <w:rsid w:val="004778C0"/>
    <w:rsid w:val="00477B60"/>
    <w:rsid w:val="00477C71"/>
    <w:rsid w:val="004800C0"/>
    <w:rsid w:val="004803E0"/>
    <w:rsid w:val="004806D1"/>
    <w:rsid w:val="00480B03"/>
    <w:rsid w:val="00480C39"/>
    <w:rsid w:val="00480C70"/>
    <w:rsid w:val="00480CC5"/>
    <w:rsid w:val="004810EC"/>
    <w:rsid w:val="0048129B"/>
    <w:rsid w:val="00481607"/>
    <w:rsid w:val="00481611"/>
    <w:rsid w:val="004818FF"/>
    <w:rsid w:val="00482147"/>
    <w:rsid w:val="0048215F"/>
    <w:rsid w:val="004821DB"/>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074"/>
    <w:rsid w:val="00486083"/>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43C"/>
    <w:rsid w:val="00495FCE"/>
    <w:rsid w:val="004961DB"/>
    <w:rsid w:val="004961F0"/>
    <w:rsid w:val="00496418"/>
    <w:rsid w:val="004964D9"/>
    <w:rsid w:val="0049653E"/>
    <w:rsid w:val="00496ABB"/>
    <w:rsid w:val="00496BD4"/>
    <w:rsid w:val="00496BEF"/>
    <w:rsid w:val="00496DC2"/>
    <w:rsid w:val="00496E38"/>
    <w:rsid w:val="00496FF0"/>
    <w:rsid w:val="00497567"/>
    <w:rsid w:val="00497C03"/>
    <w:rsid w:val="004A01E1"/>
    <w:rsid w:val="004A025B"/>
    <w:rsid w:val="004A02EC"/>
    <w:rsid w:val="004A0D01"/>
    <w:rsid w:val="004A0DB7"/>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122"/>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F2"/>
    <w:rsid w:val="004B2B31"/>
    <w:rsid w:val="004B2C33"/>
    <w:rsid w:val="004B2CDB"/>
    <w:rsid w:val="004B2D10"/>
    <w:rsid w:val="004B2DE8"/>
    <w:rsid w:val="004B2F6E"/>
    <w:rsid w:val="004B375B"/>
    <w:rsid w:val="004B3B7D"/>
    <w:rsid w:val="004B3C3F"/>
    <w:rsid w:val="004B45A2"/>
    <w:rsid w:val="004B45CE"/>
    <w:rsid w:val="004B46C3"/>
    <w:rsid w:val="004B4789"/>
    <w:rsid w:val="004B4A0F"/>
    <w:rsid w:val="004B4F6B"/>
    <w:rsid w:val="004B50E0"/>
    <w:rsid w:val="004B5101"/>
    <w:rsid w:val="004B521A"/>
    <w:rsid w:val="004B55EC"/>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1D13"/>
    <w:rsid w:val="004C2371"/>
    <w:rsid w:val="004C2541"/>
    <w:rsid w:val="004C26DA"/>
    <w:rsid w:val="004C288A"/>
    <w:rsid w:val="004C2E66"/>
    <w:rsid w:val="004C2F01"/>
    <w:rsid w:val="004C331E"/>
    <w:rsid w:val="004C3388"/>
    <w:rsid w:val="004C3472"/>
    <w:rsid w:val="004C34E8"/>
    <w:rsid w:val="004C3AD1"/>
    <w:rsid w:val="004C3C51"/>
    <w:rsid w:val="004C453A"/>
    <w:rsid w:val="004C47FE"/>
    <w:rsid w:val="004C4BCE"/>
    <w:rsid w:val="004C4BF3"/>
    <w:rsid w:val="004C4EC6"/>
    <w:rsid w:val="004C4F33"/>
    <w:rsid w:val="004C521E"/>
    <w:rsid w:val="004C5283"/>
    <w:rsid w:val="004C54C9"/>
    <w:rsid w:val="004C566C"/>
    <w:rsid w:val="004C5A14"/>
    <w:rsid w:val="004C5C44"/>
    <w:rsid w:val="004C5CDC"/>
    <w:rsid w:val="004C5EF0"/>
    <w:rsid w:val="004C5FD0"/>
    <w:rsid w:val="004C6280"/>
    <w:rsid w:val="004C63D6"/>
    <w:rsid w:val="004C660B"/>
    <w:rsid w:val="004C687B"/>
    <w:rsid w:val="004C6A24"/>
    <w:rsid w:val="004C730E"/>
    <w:rsid w:val="004C7739"/>
    <w:rsid w:val="004C7B50"/>
    <w:rsid w:val="004C7BDF"/>
    <w:rsid w:val="004C7EEA"/>
    <w:rsid w:val="004D04D3"/>
    <w:rsid w:val="004D0A87"/>
    <w:rsid w:val="004D0C48"/>
    <w:rsid w:val="004D0E42"/>
    <w:rsid w:val="004D0FA5"/>
    <w:rsid w:val="004D1059"/>
    <w:rsid w:val="004D135D"/>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94"/>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83F"/>
    <w:rsid w:val="004E0CD0"/>
    <w:rsid w:val="004E1008"/>
    <w:rsid w:val="004E1260"/>
    <w:rsid w:val="004E1543"/>
    <w:rsid w:val="004E1CBB"/>
    <w:rsid w:val="004E1D07"/>
    <w:rsid w:val="004E1E65"/>
    <w:rsid w:val="004E209D"/>
    <w:rsid w:val="004E21D3"/>
    <w:rsid w:val="004E2E33"/>
    <w:rsid w:val="004E2F51"/>
    <w:rsid w:val="004E3525"/>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BB6"/>
    <w:rsid w:val="004E6CEA"/>
    <w:rsid w:val="004E6E02"/>
    <w:rsid w:val="004E6F18"/>
    <w:rsid w:val="004E704A"/>
    <w:rsid w:val="004E7239"/>
    <w:rsid w:val="004E76A5"/>
    <w:rsid w:val="004E7B7F"/>
    <w:rsid w:val="004E7C85"/>
    <w:rsid w:val="004E7E96"/>
    <w:rsid w:val="004E7F7B"/>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0F6"/>
    <w:rsid w:val="004F25B3"/>
    <w:rsid w:val="004F2826"/>
    <w:rsid w:val="004F2A60"/>
    <w:rsid w:val="004F2AA6"/>
    <w:rsid w:val="004F2B9C"/>
    <w:rsid w:val="004F2CCE"/>
    <w:rsid w:val="004F2F8B"/>
    <w:rsid w:val="004F3368"/>
    <w:rsid w:val="004F359A"/>
    <w:rsid w:val="004F3DD1"/>
    <w:rsid w:val="004F4717"/>
    <w:rsid w:val="004F4E53"/>
    <w:rsid w:val="004F58AB"/>
    <w:rsid w:val="004F5B6B"/>
    <w:rsid w:val="004F5C25"/>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14"/>
    <w:rsid w:val="00505935"/>
    <w:rsid w:val="00505A2A"/>
    <w:rsid w:val="00505B7C"/>
    <w:rsid w:val="00505E28"/>
    <w:rsid w:val="00505E39"/>
    <w:rsid w:val="0050614B"/>
    <w:rsid w:val="00506285"/>
    <w:rsid w:val="00506301"/>
    <w:rsid w:val="005063A6"/>
    <w:rsid w:val="005064CB"/>
    <w:rsid w:val="00506571"/>
    <w:rsid w:val="0050680A"/>
    <w:rsid w:val="005068F0"/>
    <w:rsid w:val="00506A8D"/>
    <w:rsid w:val="00506B00"/>
    <w:rsid w:val="00506C2E"/>
    <w:rsid w:val="00506D5A"/>
    <w:rsid w:val="005072B4"/>
    <w:rsid w:val="005074C9"/>
    <w:rsid w:val="00507754"/>
    <w:rsid w:val="00507ABF"/>
    <w:rsid w:val="00507CAF"/>
    <w:rsid w:val="00507D8F"/>
    <w:rsid w:val="00510374"/>
    <w:rsid w:val="00510444"/>
    <w:rsid w:val="00510D76"/>
    <w:rsid w:val="00511385"/>
    <w:rsid w:val="00511599"/>
    <w:rsid w:val="005119D6"/>
    <w:rsid w:val="00511E67"/>
    <w:rsid w:val="005121BC"/>
    <w:rsid w:val="00512357"/>
    <w:rsid w:val="005125A3"/>
    <w:rsid w:val="00512747"/>
    <w:rsid w:val="00512A30"/>
    <w:rsid w:val="00512A7B"/>
    <w:rsid w:val="00512A84"/>
    <w:rsid w:val="00512D39"/>
    <w:rsid w:val="0051301F"/>
    <w:rsid w:val="00513B8C"/>
    <w:rsid w:val="00513D40"/>
    <w:rsid w:val="00513F8F"/>
    <w:rsid w:val="005147E7"/>
    <w:rsid w:val="005149A2"/>
    <w:rsid w:val="00514CEE"/>
    <w:rsid w:val="005150E4"/>
    <w:rsid w:val="00515507"/>
    <w:rsid w:val="00515708"/>
    <w:rsid w:val="00515746"/>
    <w:rsid w:val="0051588D"/>
    <w:rsid w:val="00515907"/>
    <w:rsid w:val="00515B0F"/>
    <w:rsid w:val="00515E2B"/>
    <w:rsid w:val="00516B96"/>
    <w:rsid w:val="00516CAB"/>
    <w:rsid w:val="00516E9E"/>
    <w:rsid w:val="005173A4"/>
    <w:rsid w:val="005179DC"/>
    <w:rsid w:val="0052001B"/>
    <w:rsid w:val="00520117"/>
    <w:rsid w:val="00520AE3"/>
    <w:rsid w:val="00520CE4"/>
    <w:rsid w:val="00521294"/>
    <w:rsid w:val="00521D24"/>
    <w:rsid w:val="00521D65"/>
    <w:rsid w:val="005221A4"/>
    <w:rsid w:val="00522989"/>
    <w:rsid w:val="0052301B"/>
    <w:rsid w:val="00523366"/>
    <w:rsid w:val="0052381F"/>
    <w:rsid w:val="00523B23"/>
    <w:rsid w:val="00523BE5"/>
    <w:rsid w:val="00523E18"/>
    <w:rsid w:val="00523F32"/>
    <w:rsid w:val="0052422C"/>
    <w:rsid w:val="00524495"/>
    <w:rsid w:val="005244D5"/>
    <w:rsid w:val="00524AD1"/>
    <w:rsid w:val="00524AE9"/>
    <w:rsid w:val="00524E6A"/>
    <w:rsid w:val="005250D0"/>
    <w:rsid w:val="005251DA"/>
    <w:rsid w:val="00525407"/>
    <w:rsid w:val="005256AF"/>
    <w:rsid w:val="00525A5A"/>
    <w:rsid w:val="00525F71"/>
    <w:rsid w:val="00526270"/>
    <w:rsid w:val="0052685F"/>
    <w:rsid w:val="005269C2"/>
    <w:rsid w:val="00526A5E"/>
    <w:rsid w:val="00526AC4"/>
    <w:rsid w:val="00526C8A"/>
    <w:rsid w:val="00526D8F"/>
    <w:rsid w:val="00526E6D"/>
    <w:rsid w:val="00526ECF"/>
    <w:rsid w:val="005270AB"/>
    <w:rsid w:val="005272A8"/>
    <w:rsid w:val="00527489"/>
    <w:rsid w:val="005275A5"/>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22"/>
    <w:rsid w:val="005329B3"/>
    <w:rsid w:val="00532B16"/>
    <w:rsid w:val="00532C9D"/>
    <w:rsid w:val="00533215"/>
    <w:rsid w:val="005333D0"/>
    <w:rsid w:val="005334E4"/>
    <w:rsid w:val="00533A30"/>
    <w:rsid w:val="00533C61"/>
    <w:rsid w:val="00533F4E"/>
    <w:rsid w:val="005342FB"/>
    <w:rsid w:val="005347FB"/>
    <w:rsid w:val="00534963"/>
    <w:rsid w:val="005349EB"/>
    <w:rsid w:val="00534AA6"/>
    <w:rsid w:val="00534C83"/>
    <w:rsid w:val="00534EE4"/>
    <w:rsid w:val="0053571B"/>
    <w:rsid w:val="005359E7"/>
    <w:rsid w:val="00535A27"/>
    <w:rsid w:val="00535B60"/>
    <w:rsid w:val="00535E2A"/>
    <w:rsid w:val="00535F24"/>
    <w:rsid w:val="0053672A"/>
    <w:rsid w:val="00536AEE"/>
    <w:rsid w:val="00536CE4"/>
    <w:rsid w:val="00536D47"/>
    <w:rsid w:val="00536DA7"/>
    <w:rsid w:val="00537092"/>
    <w:rsid w:val="00537640"/>
    <w:rsid w:val="00537989"/>
    <w:rsid w:val="00537B06"/>
    <w:rsid w:val="00537BE9"/>
    <w:rsid w:val="00540055"/>
    <w:rsid w:val="00540147"/>
    <w:rsid w:val="00540315"/>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4F35"/>
    <w:rsid w:val="005451B4"/>
    <w:rsid w:val="005452C0"/>
    <w:rsid w:val="005453BA"/>
    <w:rsid w:val="00545563"/>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569"/>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73A"/>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BB5"/>
    <w:rsid w:val="00554C26"/>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6DD"/>
    <w:rsid w:val="00561A95"/>
    <w:rsid w:val="00561AB0"/>
    <w:rsid w:val="00561BF6"/>
    <w:rsid w:val="0056218D"/>
    <w:rsid w:val="005621CC"/>
    <w:rsid w:val="00562408"/>
    <w:rsid w:val="00562757"/>
    <w:rsid w:val="005627C0"/>
    <w:rsid w:val="00562812"/>
    <w:rsid w:val="00562A5E"/>
    <w:rsid w:val="00562CDC"/>
    <w:rsid w:val="00562DDB"/>
    <w:rsid w:val="00563099"/>
    <w:rsid w:val="005634BF"/>
    <w:rsid w:val="00563519"/>
    <w:rsid w:val="00563FD2"/>
    <w:rsid w:val="0056434D"/>
    <w:rsid w:val="00564597"/>
    <w:rsid w:val="005646F0"/>
    <w:rsid w:val="005648D9"/>
    <w:rsid w:val="00564B3E"/>
    <w:rsid w:val="00564EB9"/>
    <w:rsid w:val="00564FE1"/>
    <w:rsid w:val="00566A33"/>
    <w:rsid w:val="00566D25"/>
    <w:rsid w:val="00567191"/>
    <w:rsid w:val="0056719E"/>
    <w:rsid w:val="00567224"/>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6F2"/>
    <w:rsid w:val="005719F4"/>
    <w:rsid w:val="00571B71"/>
    <w:rsid w:val="00571DDD"/>
    <w:rsid w:val="00571F35"/>
    <w:rsid w:val="005722C4"/>
    <w:rsid w:val="00572583"/>
    <w:rsid w:val="00572643"/>
    <w:rsid w:val="00572985"/>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0B"/>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52F"/>
    <w:rsid w:val="005829CC"/>
    <w:rsid w:val="00582E3D"/>
    <w:rsid w:val="00583147"/>
    <w:rsid w:val="005836D0"/>
    <w:rsid w:val="005837CD"/>
    <w:rsid w:val="005837E9"/>
    <w:rsid w:val="00583DEF"/>
    <w:rsid w:val="00583E78"/>
    <w:rsid w:val="005840DE"/>
    <w:rsid w:val="00584496"/>
    <w:rsid w:val="00584FAE"/>
    <w:rsid w:val="0058503B"/>
    <w:rsid w:val="005851E3"/>
    <w:rsid w:val="005852AA"/>
    <w:rsid w:val="00585867"/>
    <w:rsid w:val="00585A7B"/>
    <w:rsid w:val="00585B7A"/>
    <w:rsid w:val="00585C3A"/>
    <w:rsid w:val="00586013"/>
    <w:rsid w:val="00586068"/>
    <w:rsid w:val="005860E0"/>
    <w:rsid w:val="00586136"/>
    <w:rsid w:val="0058628A"/>
    <w:rsid w:val="00586667"/>
    <w:rsid w:val="00586AAE"/>
    <w:rsid w:val="00586B34"/>
    <w:rsid w:val="00586BD8"/>
    <w:rsid w:val="00586F92"/>
    <w:rsid w:val="005870A0"/>
    <w:rsid w:val="00587117"/>
    <w:rsid w:val="0058759B"/>
    <w:rsid w:val="0058764D"/>
    <w:rsid w:val="00587AF2"/>
    <w:rsid w:val="00587B81"/>
    <w:rsid w:val="0059027C"/>
    <w:rsid w:val="0059034B"/>
    <w:rsid w:val="00590943"/>
    <w:rsid w:val="005909AD"/>
    <w:rsid w:val="00590A56"/>
    <w:rsid w:val="00590A68"/>
    <w:rsid w:val="00590BF6"/>
    <w:rsid w:val="00591546"/>
    <w:rsid w:val="00591B9C"/>
    <w:rsid w:val="00591C1B"/>
    <w:rsid w:val="00591EF6"/>
    <w:rsid w:val="00592160"/>
    <w:rsid w:val="005923C9"/>
    <w:rsid w:val="0059284F"/>
    <w:rsid w:val="00592E68"/>
    <w:rsid w:val="005931E1"/>
    <w:rsid w:val="0059323A"/>
    <w:rsid w:val="00593447"/>
    <w:rsid w:val="005937D1"/>
    <w:rsid w:val="00593977"/>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E8A"/>
    <w:rsid w:val="005A1FC3"/>
    <w:rsid w:val="005A2229"/>
    <w:rsid w:val="005A23BE"/>
    <w:rsid w:val="005A26B6"/>
    <w:rsid w:val="005A320D"/>
    <w:rsid w:val="005A36DF"/>
    <w:rsid w:val="005A36E3"/>
    <w:rsid w:val="005A3A31"/>
    <w:rsid w:val="005A3CD5"/>
    <w:rsid w:val="005A416C"/>
    <w:rsid w:val="005A466A"/>
    <w:rsid w:val="005A588D"/>
    <w:rsid w:val="005A58DC"/>
    <w:rsid w:val="005A59CF"/>
    <w:rsid w:val="005A5BCF"/>
    <w:rsid w:val="005A5BD3"/>
    <w:rsid w:val="005A6223"/>
    <w:rsid w:val="005A6A3A"/>
    <w:rsid w:val="005A6E87"/>
    <w:rsid w:val="005A73EC"/>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D2F"/>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53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5A8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1D"/>
    <w:rsid w:val="005D17BF"/>
    <w:rsid w:val="005D18B1"/>
    <w:rsid w:val="005D1A6C"/>
    <w:rsid w:val="005D20FC"/>
    <w:rsid w:val="005D2442"/>
    <w:rsid w:val="005D24A2"/>
    <w:rsid w:val="005D25D7"/>
    <w:rsid w:val="005D2A49"/>
    <w:rsid w:val="005D2C7B"/>
    <w:rsid w:val="005D2CB0"/>
    <w:rsid w:val="005D2D05"/>
    <w:rsid w:val="005D2EE8"/>
    <w:rsid w:val="005D324A"/>
    <w:rsid w:val="005D3534"/>
    <w:rsid w:val="005D3707"/>
    <w:rsid w:val="005D382F"/>
    <w:rsid w:val="005D3AF0"/>
    <w:rsid w:val="005D3BFD"/>
    <w:rsid w:val="005D3CEA"/>
    <w:rsid w:val="005D4048"/>
    <w:rsid w:val="005D46E9"/>
    <w:rsid w:val="005D4B6A"/>
    <w:rsid w:val="005D4CAA"/>
    <w:rsid w:val="005D5012"/>
    <w:rsid w:val="005D59BF"/>
    <w:rsid w:val="005D5E0B"/>
    <w:rsid w:val="005D5E46"/>
    <w:rsid w:val="005D609E"/>
    <w:rsid w:val="005D6466"/>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292"/>
    <w:rsid w:val="005E2847"/>
    <w:rsid w:val="005E3035"/>
    <w:rsid w:val="005E30C6"/>
    <w:rsid w:val="005E324C"/>
    <w:rsid w:val="005E3309"/>
    <w:rsid w:val="005E35C7"/>
    <w:rsid w:val="005E35FD"/>
    <w:rsid w:val="005E383F"/>
    <w:rsid w:val="005E3968"/>
    <w:rsid w:val="005E3A76"/>
    <w:rsid w:val="005E3B77"/>
    <w:rsid w:val="005E3C4E"/>
    <w:rsid w:val="005E414B"/>
    <w:rsid w:val="005E46FA"/>
    <w:rsid w:val="005E48F7"/>
    <w:rsid w:val="005E4B0B"/>
    <w:rsid w:val="005E4CCB"/>
    <w:rsid w:val="005E4E67"/>
    <w:rsid w:val="005E5227"/>
    <w:rsid w:val="005E5563"/>
    <w:rsid w:val="005E585E"/>
    <w:rsid w:val="005E59C5"/>
    <w:rsid w:val="005E5B4A"/>
    <w:rsid w:val="005E5E74"/>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020"/>
    <w:rsid w:val="005F1362"/>
    <w:rsid w:val="005F1643"/>
    <w:rsid w:val="005F1FE4"/>
    <w:rsid w:val="005F24C7"/>
    <w:rsid w:val="005F2528"/>
    <w:rsid w:val="005F369B"/>
    <w:rsid w:val="005F370B"/>
    <w:rsid w:val="005F3955"/>
    <w:rsid w:val="005F3BB8"/>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5F3"/>
    <w:rsid w:val="005F660A"/>
    <w:rsid w:val="005F6697"/>
    <w:rsid w:val="005F6786"/>
    <w:rsid w:val="005F6828"/>
    <w:rsid w:val="005F69DD"/>
    <w:rsid w:val="005F6B1F"/>
    <w:rsid w:val="005F6CA5"/>
    <w:rsid w:val="005F6CC9"/>
    <w:rsid w:val="005F6EF0"/>
    <w:rsid w:val="005F6F60"/>
    <w:rsid w:val="005F6F9C"/>
    <w:rsid w:val="005F6FFC"/>
    <w:rsid w:val="005F732E"/>
    <w:rsid w:val="005F74DC"/>
    <w:rsid w:val="005F7592"/>
    <w:rsid w:val="005F75E7"/>
    <w:rsid w:val="005F7635"/>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2CE4"/>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37"/>
    <w:rsid w:val="006102C6"/>
    <w:rsid w:val="006103F0"/>
    <w:rsid w:val="006107E9"/>
    <w:rsid w:val="00610B78"/>
    <w:rsid w:val="00610C4B"/>
    <w:rsid w:val="006113A9"/>
    <w:rsid w:val="00611858"/>
    <w:rsid w:val="00611C82"/>
    <w:rsid w:val="006125DB"/>
    <w:rsid w:val="00612676"/>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09A"/>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7B2"/>
    <w:rsid w:val="00620962"/>
    <w:rsid w:val="006209C7"/>
    <w:rsid w:val="006209E8"/>
    <w:rsid w:val="006219B8"/>
    <w:rsid w:val="00621A10"/>
    <w:rsid w:val="00621B6A"/>
    <w:rsid w:val="00621C0B"/>
    <w:rsid w:val="00621C72"/>
    <w:rsid w:val="00621CAD"/>
    <w:rsid w:val="006220CB"/>
    <w:rsid w:val="00622704"/>
    <w:rsid w:val="00622DA1"/>
    <w:rsid w:val="00623242"/>
    <w:rsid w:val="00623333"/>
    <w:rsid w:val="00623367"/>
    <w:rsid w:val="00623427"/>
    <w:rsid w:val="00623A34"/>
    <w:rsid w:val="00623AEB"/>
    <w:rsid w:val="00623C3D"/>
    <w:rsid w:val="00623DD5"/>
    <w:rsid w:val="00623E4E"/>
    <w:rsid w:val="006241CE"/>
    <w:rsid w:val="00624C2C"/>
    <w:rsid w:val="00624C6E"/>
    <w:rsid w:val="00624DDA"/>
    <w:rsid w:val="00624FB3"/>
    <w:rsid w:val="00625B24"/>
    <w:rsid w:val="0062657C"/>
    <w:rsid w:val="00626C25"/>
    <w:rsid w:val="00626E64"/>
    <w:rsid w:val="0062725A"/>
    <w:rsid w:val="00627338"/>
    <w:rsid w:val="00627BA3"/>
    <w:rsid w:val="00627C39"/>
    <w:rsid w:val="00627C89"/>
    <w:rsid w:val="00627E44"/>
    <w:rsid w:val="006300D7"/>
    <w:rsid w:val="00630333"/>
    <w:rsid w:val="00630864"/>
    <w:rsid w:val="00630BFE"/>
    <w:rsid w:val="00631007"/>
    <w:rsid w:val="006310E0"/>
    <w:rsid w:val="00631152"/>
    <w:rsid w:val="006311CF"/>
    <w:rsid w:val="006317C7"/>
    <w:rsid w:val="00631826"/>
    <w:rsid w:val="00631BCB"/>
    <w:rsid w:val="00631CAE"/>
    <w:rsid w:val="00631FD0"/>
    <w:rsid w:val="00632140"/>
    <w:rsid w:val="006321C9"/>
    <w:rsid w:val="006326BC"/>
    <w:rsid w:val="00632763"/>
    <w:rsid w:val="00632927"/>
    <w:rsid w:val="006329F6"/>
    <w:rsid w:val="00632A0E"/>
    <w:rsid w:val="00632A4C"/>
    <w:rsid w:val="00632DE6"/>
    <w:rsid w:val="00632DF3"/>
    <w:rsid w:val="00632EA8"/>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5A4"/>
    <w:rsid w:val="00637BAF"/>
    <w:rsid w:val="00637DDD"/>
    <w:rsid w:val="00637E00"/>
    <w:rsid w:val="006401C6"/>
    <w:rsid w:val="00640207"/>
    <w:rsid w:val="00640222"/>
    <w:rsid w:val="006409F3"/>
    <w:rsid w:val="00641061"/>
    <w:rsid w:val="006411DF"/>
    <w:rsid w:val="006414FB"/>
    <w:rsid w:val="0064179F"/>
    <w:rsid w:val="006419ED"/>
    <w:rsid w:val="00642420"/>
    <w:rsid w:val="006424C5"/>
    <w:rsid w:val="006427DE"/>
    <w:rsid w:val="00642C85"/>
    <w:rsid w:val="00642D10"/>
    <w:rsid w:val="00642E34"/>
    <w:rsid w:val="00642E65"/>
    <w:rsid w:val="00643769"/>
    <w:rsid w:val="00643891"/>
    <w:rsid w:val="00643C66"/>
    <w:rsid w:val="00643DCD"/>
    <w:rsid w:val="00644200"/>
    <w:rsid w:val="0064428B"/>
    <w:rsid w:val="00644511"/>
    <w:rsid w:val="0064479D"/>
    <w:rsid w:val="0064486C"/>
    <w:rsid w:val="00644E60"/>
    <w:rsid w:val="00645190"/>
    <w:rsid w:val="00645A1F"/>
    <w:rsid w:val="00645ACC"/>
    <w:rsid w:val="00645B8A"/>
    <w:rsid w:val="00645C50"/>
    <w:rsid w:val="00645C6E"/>
    <w:rsid w:val="0064655B"/>
    <w:rsid w:val="006466B5"/>
    <w:rsid w:val="006468B8"/>
    <w:rsid w:val="00646A77"/>
    <w:rsid w:val="006477A7"/>
    <w:rsid w:val="0064780C"/>
    <w:rsid w:val="00647C88"/>
    <w:rsid w:val="00647CB3"/>
    <w:rsid w:val="00650150"/>
    <w:rsid w:val="006506EA"/>
    <w:rsid w:val="00650854"/>
    <w:rsid w:val="006508C1"/>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41"/>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5F1D"/>
    <w:rsid w:val="00656033"/>
    <w:rsid w:val="006561FF"/>
    <w:rsid w:val="0065638F"/>
    <w:rsid w:val="006567E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009"/>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A72"/>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04"/>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A66"/>
    <w:rsid w:val="00677C46"/>
    <w:rsid w:val="00677F10"/>
    <w:rsid w:val="0068013A"/>
    <w:rsid w:val="006805A9"/>
    <w:rsid w:val="00680A97"/>
    <w:rsid w:val="00680F30"/>
    <w:rsid w:val="00680F72"/>
    <w:rsid w:val="00680F81"/>
    <w:rsid w:val="0068102D"/>
    <w:rsid w:val="00681254"/>
    <w:rsid w:val="00681307"/>
    <w:rsid w:val="006815BF"/>
    <w:rsid w:val="006820C0"/>
    <w:rsid w:val="0068226B"/>
    <w:rsid w:val="0068237D"/>
    <w:rsid w:val="006823C9"/>
    <w:rsid w:val="00682C63"/>
    <w:rsid w:val="00682E47"/>
    <w:rsid w:val="00682ED3"/>
    <w:rsid w:val="00683749"/>
    <w:rsid w:val="00683D7F"/>
    <w:rsid w:val="00683E9E"/>
    <w:rsid w:val="00684258"/>
    <w:rsid w:val="006845C9"/>
    <w:rsid w:val="00684D8C"/>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0F56"/>
    <w:rsid w:val="006910EC"/>
    <w:rsid w:val="006919C5"/>
    <w:rsid w:val="00691F19"/>
    <w:rsid w:val="00691F47"/>
    <w:rsid w:val="0069200B"/>
    <w:rsid w:val="00692310"/>
    <w:rsid w:val="00692748"/>
    <w:rsid w:val="00692799"/>
    <w:rsid w:val="006927F0"/>
    <w:rsid w:val="00692A0D"/>
    <w:rsid w:val="00692BDC"/>
    <w:rsid w:val="00692D53"/>
    <w:rsid w:val="00693077"/>
    <w:rsid w:val="00693295"/>
    <w:rsid w:val="00693529"/>
    <w:rsid w:val="00693534"/>
    <w:rsid w:val="006935E1"/>
    <w:rsid w:val="00693A43"/>
    <w:rsid w:val="00693A5C"/>
    <w:rsid w:val="00693F0A"/>
    <w:rsid w:val="006943F7"/>
    <w:rsid w:val="0069447C"/>
    <w:rsid w:val="0069463D"/>
    <w:rsid w:val="006949AD"/>
    <w:rsid w:val="00694DC4"/>
    <w:rsid w:val="00694E1F"/>
    <w:rsid w:val="00694F5D"/>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97FD3"/>
    <w:rsid w:val="006A03A2"/>
    <w:rsid w:val="006A04D8"/>
    <w:rsid w:val="006A05EF"/>
    <w:rsid w:val="006A0942"/>
    <w:rsid w:val="006A0F5F"/>
    <w:rsid w:val="006A116B"/>
    <w:rsid w:val="006A18DD"/>
    <w:rsid w:val="006A1D51"/>
    <w:rsid w:val="006A20BD"/>
    <w:rsid w:val="006A2312"/>
    <w:rsid w:val="006A2347"/>
    <w:rsid w:val="006A23E1"/>
    <w:rsid w:val="006A24B3"/>
    <w:rsid w:val="006A25C5"/>
    <w:rsid w:val="006A2AEE"/>
    <w:rsid w:val="006A2BF5"/>
    <w:rsid w:val="006A2D0E"/>
    <w:rsid w:val="006A2E66"/>
    <w:rsid w:val="006A3227"/>
    <w:rsid w:val="006A3396"/>
    <w:rsid w:val="006A3EE3"/>
    <w:rsid w:val="006A3F26"/>
    <w:rsid w:val="006A3F94"/>
    <w:rsid w:val="006A4003"/>
    <w:rsid w:val="006A40D0"/>
    <w:rsid w:val="006A4113"/>
    <w:rsid w:val="006A4562"/>
    <w:rsid w:val="006A49B5"/>
    <w:rsid w:val="006A4FF3"/>
    <w:rsid w:val="006A5466"/>
    <w:rsid w:val="006A5A45"/>
    <w:rsid w:val="006A5AB6"/>
    <w:rsid w:val="006A5AF9"/>
    <w:rsid w:val="006A5CA3"/>
    <w:rsid w:val="006A5D5C"/>
    <w:rsid w:val="006A5E26"/>
    <w:rsid w:val="006A6341"/>
    <w:rsid w:val="006A6AC3"/>
    <w:rsid w:val="006A6B3F"/>
    <w:rsid w:val="006A6B69"/>
    <w:rsid w:val="006A6DEE"/>
    <w:rsid w:val="006A70AF"/>
    <w:rsid w:val="006A74C0"/>
    <w:rsid w:val="006A7574"/>
    <w:rsid w:val="006A78D9"/>
    <w:rsid w:val="006A7BA2"/>
    <w:rsid w:val="006A7BDA"/>
    <w:rsid w:val="006A7C1A"/>
    <w:rsid w:val="006B0489"/>
    <w:rsid w:val="006B05F5"/>
    <w:rsid w:val="006B0A30"/>
    <w:rsid w:val="006B115C"/>
    <w:rsid w:val="006B1213"/>
    <w:rsid w:val="006B163E"/>
    <w:rsid w:val="006B166D"/>
    <w:rsid w:val="006B17FC"/>
    <w:rsid w:val="006B19B2"/>
    <w:rsid w:val="006B1A07"/>
    <w:rsid w:val="006B1A4A"/>
    <w:rsid w:val="006B1B1E"/>
    <w:rsid w:val="006B1DA2"/>
    <w:rsid w:val="006B1F5F"/>
    <w:rsid w:val="006B1FE8"/>
    <w:rsid w:val="006B2008"/>
    <w:rsid w:val="006B2127"/>
    <w:rsid w:val="006B21E9"/>
    <w:rsid w:val="006B23B2"/>
    <w:rsid w:val="006B23B8"/>
    <w:rsid w:val="006B242D"/>
    <w:rsid w:val="006B2431"/>
    <w:rsid w:val="006B393F"/>
    <w:rsid w:val="006B3D1C"/>
    <w:rsid w:val="006B3D84"/>
    <w:rsid w:val="006B3E05"/>
    <w:rsid w:val="006B3E55"/>
    <w:rsid w:val="006B3F0D"/>
    <w:rsid w:val="006B401E"/>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3CC"/>
    <w:rsid w:val="006C04CC"/>
    <w:rsid w:val="006C09DD"/>
    <w:rsid w:val="006C0B08"/>
    <w:rsid w:val="006C112A"/>
    <w:rsid w:val="006C1142"/>
    <w:rsid w:val="006C1618"/>
    <w:rsid w:val="006C1A29"/>
    <w:rsid w:val="006C1B3F"/>
    <w:rsid w:val="006C1F77"/>
    <w:rsid w:val="006C21F9"/>
    <w:rsid w:val="006C22BD"/>
    <w:rsid w:val="006C2350"/>
    <w:rsid w:val="006C2604"/>
    <w:rsid w:val="006C29D4"/>
    <w:rsid w:val="006C2B7A"/>
    <w:rsid w:val="006C30C3"/>
    <w:rsid w:val="006C3309"/>
    <w:rsid w:val="006C3520"/>
    <w:rsid w:val="006C375B"/>
    <w:rsid w:val="006C3EFF"/>
    <w:rsid w:val="006C3F91"/>
    <w:rsid w:val="006C3FF3"/>
    <w:rsid w:val="006C410A"/>
    <w:rsid w:val="006C44D3"/>
    <w:rsid w:val="006C45C1"/>
    <w:rsid w:val="006C4AED"/>
    <w:rsid w:val="006C4B11"/>
    <w:rsid w:val="006C4BA0"/>
    <w:rsid w:val="006C4D69"/>
    <w:rsid w:val="006C4E89"/>
    <w:rsid w:val="006C50C3"/>
    <w:rsid w:val="006C535B"/>
    <w:rsid w:val="006C54AC"/>
    <w:rsid w:val="006C566C"/>
    <w:rsid w:val="006C57EC"/>
    <w:rsid w:val="006C5C20"/>
    <w:rsid w:val="006C5FF1"/>
    <w:rsid w:val="006C6287"/>
    <w:rsid w:val="006C646C"/>
    <w:rsid w:val="006C677C"/>
    <w:rsid w:val="006C6D7E"/>
    <w:rsid w:val="006C6DFF"/>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2D2"/>
    <w:rsid w:val="006D23C8"/>
    <w:rsid w:val="006D272A"/>
    <w:rsid w:val="006D28C7"/>
    <w:rsid w:val="006D2925"/>
    <w:rsid w:val="006D2E2C"/>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FA"/>
    <w:rsid w:val="006D6DD5"/>
    <w:rsid w:val="006D70CE"/>
    <w:rsid w:val="006D72E1"/>
    <w:rsid w:val="006D74C9"/>
    <w:rsid w:val="006D7579"/>
    <w:rsid w:val="006D7598"/>
    <w:rsid w:val="006D7B93"/>
    <w:rsid w:val="006D7BBD"/>
    <w:rsid w:val="006D7C30"/>
    <w:rsid w:val="006D7D69"/>
    <w:rsid w:val="006D7DAD"/>
    <w:rsid w:val="006D7EC6"/>
    <w:rsid w:val="006E010A"/>
    <w:rsid w:val="006E0219"/>
    <w:rsid w:val="006E0566"/>
    <w:rsid w:val="006E076B"/>
    <w:rsid w:val="006E0B16"/>
    <w:rsid w:val="006E0C0A"/>
    <w:rsid w:val="006E0D9D"/>
    <w:rsid w:val="006E0FF0"/>
    <w:rsid w:val="006E1135"/>
    <w:rsid w:val="006E1437"/>
    <w:rsid w:val="006E1469"/>
    <w:rsid w:val="006E176F"/>
    <w:rsid w:val="006E1A01"/>
    <w:rsid w:val="006E1A68"/>
    <w:rsid w:val="006E1C34"/>
    <w:rsid w:val="006E1E45"/>
    <w:rsid w:val="006E22CC"/>
    <w:rsid w:val="006E2B35"/>
    <w:rsid w:val="006E2BFC"/>
    <w:rsid w:val="006E312A"/>
    <w:rsid w:val="006E32FC"/>
    <w:rsid w:val="006E3D3A"/>
    <w:rsid w:val="006E3F4F"/>
    <w:rsid w:val="006E4646"/>
    <w:rsid w:val="006E512D"/>
    <w:rsid w:val="006E5477"/>
    <w:rsid w:val="006E554E"/>
    <w:rsid w:val="006E58EF"/>
    <w:rsid w:val="006E5A5C"/>
    <w:rsid w:val="006E5AFE"/>
    <w:rsid w:val="006E5FA5"/>
    <w:rsid w:val="006E61EF"/>
    <w:rsid w:val="006E68E9"/>
    <w:rsid w:val="006E696A"/>
    <w:rsid w:val="006E6BCC"/>
    <w:rsid w:val="006E6C33"/>
    <w:rsid w:val="006E6EEA"/>
    <w:rsid w:val="006E6F03"/>
    <w:rsid w:val="006E6F68"/>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81A"/>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BF9"/>
    <w:rsid w:val="006F7E42"/>
    <w:rsid w:val="006F7E46"/>
    <w:rsid w:val="00700042"/>
    <w:rsid w:val="0070013F"/>
    <w:rsid w:val="0070023A"/>
    <w:rsid w:val="007004EC"/>
    <w:rsid w:val="0070063F"/>
    <w:rsid w:val="00700B57"/>
    <w:rsid w:val="00700C16"/>
    <w:rsid w:val="0070124B"/>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42F"/>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D28"/>
    <w:rsid w:val="007201A7"/>
    <w:rsid w:val="00720759"/>
    <w:rsid w:val="00720A0C"/>
    <w:rsid w:val="007215A9"/>
    <w:rsid w:val="0072190B"/>
    <w:rsid w:val="00721C7B"/>
    <w:rsid w:val="00721CB7"/>
    <w:rsid w:val="00721DB3"/>
    <w:rsid w:val="00721E1D"/>
    <w:rsid w:val="00721F73"/>
    <w:rsid w:val="00722084"/>
    <w:rsid w:val="00722260"/>
    <w:rsid w:val="007225BB"/>
    <w:rsid w:val="0072270B"/>
    <w:rsid w:val="007227C7"/>
    <w:rsid w:val="007229BA"/>
    <w:rsid w:val="00722B61"/>
    <w:rsid w:val="00722B72"/>
    <w:rsid w:val="00722BD3"/>
    <w:rsid w:val="00722CFF"/>
    <w:rsid w:val="00722FB4"/>
    <w:rsid w:val="00723099"/>
    <w:rsid w:val="007233B6"/>
    <w:rsid w:val="0072340E"/>
    <w:rsid w:val="0072350B"/>
    <w:rsid w:val="007238F1"/>
    <w:rsid w:val="00723A1C"/>
    <w:rsid w:val="00724136"/>
    <w:rsid w:val="00724426"/>
    <w:rsid w:val="00724437"/>
    <w:rsid w:val="007244BA"/>
    <w:rsid w:val="007245F9"/>
    <w:rsid w:val="0072461A"/>
    <w:rsid w:val="007246F2"/>
    <w:rsid w:val="0072490E"/>
    <w:rsid w:val="00724945"/>
    <w:rsid w:val="00724C2A"/>
    <w:rsid w:val="00724C4E"/>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27F83"/>
    <w:rsid w:val="0073011E"/>
    <w:rsid w:val="00730A8A"/>
    <w:rsid w:val="00730F12"/>
    <w:rsid w:val="0073128B"/>
    <w:rsid w:val="0073150C"/>
    <w:rsid w:val="0073171A"/>
    <w:rsid w:val="007318C7"/>
    <w:rsid w:val="007325D3"/>
    <w:rsid w:val="00732885"/>
    <w:rsid w:val="00732998"/>
    <w:rsid w:val="0073314F"/>
    <w:rsid w:val="007335F4"/>
    <w:rsid w:val="0073361F"/>
    <w:rsid w:val="00733858"/>
    <w:rsid w:val="00733A80"/>
    <w:rsid w:val="0073487C"/>
    <w:rsid w:val="0073497A"/>
    <w:rsid w:val="007351F6"/>
    <w:rsid w:val="0073532A"/>
    <w:rsid w:val="0073557E"/>
    <w:rsid w:val="00735E35"/>
    <w:rsid w:val="00736319"/>
    <w:rsid w:val="0073637C"/>
    <w:rsid w:val="00736798"/>
    <w:rsid w:val="007367A2"/>
    <w:rsid w:val="00736886"/>
    <w:rsid w:val="00736CDE"/>
    <w:rsid w:val="00736D7B"/>
    <w:rsid w:val="00736FA5"/>
    <w:rsid w:val="00737307"/>
    <w:rsid w:val="0073739A"/>
    <w:rsid w:val="007375CE"/>
    <w:rsid w:val="007377ED"/>
    <w:rsid w:val="007379C8"/>
    <w:rsid w:val="00737C64"/>
    <w:rsid w:val="0074018D"/>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2AB0"/>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6F83"/>
    <w:rsid w:val="00747446"/>
    <w:rsid w:val="0074744B"/>
    <w:rsid w:val="00747889"/>
    <w:rsid w:val="00747974"/>
    <w:rsid w:val="00747BD8"/>
    <w:rsid w:val="00747F05"/>
    <w:rsid w:val="00750076"/>
    <w:rsid w:val="0075038A"/>
    <w:rsid w:val="007503B7"/>
    <w:rsid w:val="0075076E"/>
    <w:rsid w:val="0075081D"/>
    <w:rsid w:val="007509F9"/>
    <w:rsid w:val="007513B4"/>
    <w:rsid w:val="00751877"/>
    <w:rsid w:val="00751F76"/>
    <w:rsid w:val="00752497"/>
    <w:rsid w:val="007524E2"/>
    <w:rsid w:val="00752FE7"/>
    <w:rsid w:val="00753B51"/>
    <w:rsid w:val="00753D66"/>
    <w:rsid w:val="00753F01"/>
    <w:rsid w:val="0075412E"/>
    <w:rsid w:val="00754747"/>
    <w:rsid w:val="00754794"/>
    <w:rsid w:val="00754D64"/>
    <w:rsid w:val="00754E21"/>
    <w:rsid w:val="00754FCC"/>
    <w:rsid w:val="00755203"/>
    <w:rsid w:val="00755420"/>
    <w:rsid w:val="00755559"/>
    <w:rsid w:val="00755B06"/>
    <w:rsid w:val="00755D35"/>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951"/>
    <w:rsid w:val="00760D79"/>
    <w:rsid w:val="00760F71"/>
    <w:rsid w:val="0076116A"/>
    <w:rsid w:val="00761282"/>
    <w:rsid w:val="007613AF"/>
    <w:rsid w:val="0076145C"/>
    <w:rsid w:val="007619FB"/>
    <w:rsid w:val="00761A37"/>
    <w:rsid w:val="00761A57"/>
    <w:rsid w:val="0076200C"/>
    <w:rsid w:val="007624A2"/>
    <w:rsid w:val="007628F2"/>
    <w:rsid w:val="00762924"/>
    <w:rsid w:val="0076295C"/>
    <w:rsid w:val="00762A95"/>
    <w:rsid w:val="00762F83"/>
    <w:rsid w:val="00762FA7"/>
    <w:rsid w:val="00763055"/>
    <w:rsid w:val="0076337D"/>
    <w:rsid w:val="007633D5"/>
    <w:rsid w:val="00763432"/>
    <w:rsid w:val="00763448"/>
    <w:rsid w:val="00763EB7"/>
    <w:rsid w:val="00763EC3"/>
    <w:rsid w:val="00764043"/>
    <w:rsid w:val="00764B51"/>
    <w:rsid w:val="00764B77"/>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6FAA"/>
    <w:rsid w:val="0076731C"/>
    <w:rsid w:val="007673EE"/>
    <w:rsid w:val="0076747C"/>
    <w:rsid w:val="007674C6"/>
    <w:rsid w:val="00767703"/>
    <w:rsid w:val="007678B6"/>
    <w:rsid w:val="007700C8"/>
    <w:rsid w:val="00770693"/>
    <w:rsid w:val="007708D5"/>
    <w:rsid w:val="00770A53"/>
    <w:rsid w:val="00770CEE"/>
    <w:rsid w:val="00770EE7"/>
    <w:rsid w:val="00771161"/>
    <w:rsid w:val="00771C14"/>
    <w:rsid w:val="00771DC1"/>
    <w:rsid w:val="007721AD"/>
    <w:rsid w:val="00772232"/>
    <w:rsid w:val="00772400"/>
    <w:rsid w:val="007727BB"/>
    <w:rsid w:val="007728EC"/>
    <w:rsid w:val="007728F4"/>
    <w:rsid w:val="00772D15"/>
    <w:rsid w:val="00772DC3"/>
    <w:rsid w:val="007733C4"/>
    <w:rsid w:val="00773EBA"/>
    <w:rsid w:val="00773EC7"/>
    <w:rsid w:val="007743A1"/>
    <w:rsid w:val="007744EF"/>
    <w:rsid w:val="007753AA"/>
    <w:rsid w:val="0077552D"/>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5F"/>
    <w:rsid w:val="007775DE"/>
    <w:rsid w:val="00777B46"/>
    <w:rsid w:val="00777E1F"/>
    <w:rsid w:val="00777EE9"/>
    <w:rsid w:val="00780032"/>
    <w:rsid w:val="00780676"/>
    <w:rsid w:val="00780980"/>
    <w:rsid w:val="007809E1"/>
    <w:rsid w:val="00780A03"/>
    <w:rsid w:val="00780AF4"/>
    <w:rsid w:val="00780B52"/>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4F8"/>
    <w:rsid w:val="00784702"/>
    <w:rsid w:val="00784C31"/>
    <w:rsid w:val="00784EA1"/>
    <w:rsid w:val="00784ECF"/>
    <w:rsid w:val="00784FC4"/>
    <w:rsid w:val="00784FC7"/>
    <w:rsid w:val="007855F3"/>
    <w:rsid w:val="00785967"/>
    <w:rsid w:val="007859E1"/>
    <w:rsid w:val="00785C86"/>
    <w:rsid w:val="007861D1"/>
    <w:rsid w:val="00786272"/>
    <w:rsid w:val="007864B2"/>
    <w:rsid w:val="00786620"/>
    <w:rsid w:val="00786682"/>
    <w:rsid w:val="0078681A"/>
    <w:rsid w:val="007868B7"/>
    <w:rsid w:val="0078695C"/>
    <w:rsid w:val="00786BC0"/>
    <w:rsid w:val="007875E7"/>
    <w:rsid w:val="00787736"/>
    <w:rsid w:val="00787A55"/>
    <w:rsid w:val="00787FF1"/>
    <w:rsid w:val="0079018A"/>
    <w:rsid w:val="00790A12"/>
    <w:rsid w:val="00791190"/>
    <w:rsid w:val="007912BC"/>
    <w:rsid w:val="007916D2"/>
    <w:rsid w:val="00791866"/>
    <w:rsid w:val="00791ADE"/>
    <w:rsid w:val="00791BE9"/>
    <w:rsid w:val="00791BEA"/>
    <w:rsid w:val="00792259"/>
    <w:rsid w:val="007924E2"/>
    <w:rsid w:val="007924F4"/>
    <w:rsid w:val="007926B7"/>
    <w:rsid w:val="00792AD3"/>
    <w:rsid w:val="00792D3A"/>
    <w:rsid w:val="00792ECC"/>
    <w:rsid w:val="0079355E"/>
    <w:rsid w:val="00793774"/>
    <w:rsid w:val="00793869"/>
    <w:rsid w:val="00793901"/>
    <w:rsid w:val="007939C7"/>
    <w:rsid w:val="00793F70"/>
    <w:rsid w:val="00794696"/>
    <w:rsid w:val="007947CF"/>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3E68"/>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257"/>
    <w:rsid w:val="007A75A3"/>
    <w:rsid w:val="007A764B"/>
    <w:rsid w:val="007A78E7"/>
    <w:rsid w:val="007A7AD5"/>
    <w:rsid w:val="007A7DB8"/>
    <w:rsid w:val="007A7E07"/>
    <w:rsid w:val="007A7FCA"/>
    <w:rsid w:val="007B0176"/>
    <w:rsid w:val="007B0253"/>
    <w:rsid w:val="007B05B7"/>
    <w:rsid w:val="007B073B"/>
    <w:rsid w:val="007B0C0B"/>
    <w:rsid w:val="007B1061"/>
    <w:rsid w:val="007B17D2"/>
    <w:rsid w:val="007B1F41"/>
    <w:rsid w:val="007B1F9A"/>
    <w:rsid w:val="007B2074"/>
    <w:rsid w:val="007B2638"/>
    <w:rsid w:val="007B2996"/>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129"/>
    <w:rsid w:val="007C1291"/>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314"/>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78"/>
    <w:rsid w:val="007C7770"/>
    <w:rsid w:val="007C779D"/>
    <w:rsid w:val="007C7CA8"/>
    <w:rsid w:val="007C7EF3"/>
    <w:rsid w:val="007D020B"/>
    <w:rsid w:val="007D02A6"/>
    <w:rsid w:val="007D0645"/>
    <w:rsid w:val="007D0987"/>
    <w:rsid w:val="007D098C"/>
    <w:rsid w:val="007D0AD1"/>
    <w:rsid w:val="007D11B6"/>
    <w:rsid w:val="007D149C"/>
    <w:rsid w:val="007D163B"/>
    <w:rsid w:val="007D1B7C"/>
    <w:rsid w:val="007D1FF9"/>
    <w:rsid w:val="007D214A"/>
    <w:rsid w:val="007D23F3"/>
    <w:rsid w:val="007D24EF"/>
    <w:rsid w:val="007D2C88"/>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53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4EB"/>
    <w:rsid w:val="007D7522"/>
    <w:rsid w:val="007D7698"/>
    <w:rsid w:val="007D7BD1"/>
    <w:rsid w:val="007E0162"/>
    <w:rsid w:val="007E05CC"/>
    <w:rsid w:val="007E065C"/>
    <w:rsid w:val="007E08F5"/>
    <w:rsid w:val="007E0986"/>
    <w:rsid w:val="007E0C8C"/>
    <w:rsid w:val="007E0D4D"/>
    <w:rsid w:val="007E0F5A"/>
    <w:rsid w:val="007E102D"/>
    <w:rsid w:val="007E1376"/>
    <w:rsid w:val="007E1479"/>
    <w:rsid w:val="007E14D7"/>
    <w:rsid w:val="007E1A55"/>
    <w:rsid w:val="007E1B3F"/>
    <w:rsid w:val="007E1CB1"/>
    <w:rsid w:val="007E1EBF"/>
    <w:rsid w:val="007E1FA7"/>
    <w:rsid w:val="007E201B"/>
    <w:rsid w:val="007E2146"/>
    <w:rsid w:val="007E2288"/>
    <w:rsid w:val="007E2B03"/>
    <w:rsid w:val="007E2B64"/>
    <w:rsid w:val="007E2B9D"/>
    <w:rsid w:val="007E3182"/>
    <w:rsid w:val="007E36C4"/>
    <w:rsid w:val="007E36F8"/>
    <w:rsid w:val="007E37B5"/>
    <w:rsid w:val="007E39D8"/>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CA1"/>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0EF2"/>
    <w:rsid w:val="007F1083"/>
    <w:rsid w:val="007F10B9"/>
    <w:rsid w:val="007F18C0"/>
    <w:rsid w:val="007F2477"/>
    <w:rsid w:val="007F2B9C"/>
    <w:rsid w:val="007F2D9B"/>
    <w:rsid w:val="007F2DBB"/>
    <w:rsid w:val="007F2ED4"/>
    <w:rsid w:val="007F3960"/>
    <w:rsid w:val="007F3FB0"/>
    <w:rsid w:val="007F43A9"/>
    <w:rsid w:val="007F4BE2"/>
    <w:rsid w:val="007F4C24"/>
    <w:rsid w:val="007F5007"/>
    <w:rsid w:val="007F543C"/>
    <w:rsid w:val="007F54CD"/>
    <w:rsid w:val="007F5500"/>
    <w:rsid w:val="007F5605"/>
    <w:rsid w:val="007F5608"/>
    <w:rsid w:val="007F5874"/>
    <w:rsid w:val="007F5966"/>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8B"/>
    <w:rsid w:val="00800994"/>
    <w:rsid w:val="00800D5F"/>
    <w:rsid w:val="00800D63"/>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08"/>
    <w:rsid w:val="008036F8"/>
    <w:rsid w:val="0080397E"/>
    <w:rsid w:val="00803C6B"/>
    <w:rsid w:val="00803D7D"/>
    <w:rsid w:val="00803E2E"/>
    <w:rsid w:val="00803FD6"/>
    <w:rsid w:val="00804119"/>
    <w:rsid w:val="008041E1"/>
    <w:rsid w:val="00804496"/>
    <w:rsid w:val="008047E2"/>
    <w:rsid w:val="00804867"/>
    <w:rsid w:val="00804A39"/>
    <w:rsid w:val="00804B2F"/>
    <w:rsid w:val="00804C2A"/>
    <w:rsid w:val="00804D33"/>
    <w:rsid w:val="00804D80"/>
    <w:rsid w:val="008050E9"/>
    <w:rsid w:val="008053AD"/>
    <w:rsid w:val="008055B8"/>
    <w:rsid w:val="0080567F"/>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3E60"/>
    <w:rsid w:val="00814034"/>
    <w:rsid w:val="00814072"/>
    <w:rsid w:val="0081407A"/>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9C7"/>
    <w:rsid w:val="00821A22"/>
    <w:rsid w:val="00821DC0"/>
    <w:rsid w:val="00821E7A"/>
    <w:rsid w:val="00822131"/>
    <w:rsid w:val="00822229"/>
    <w:rsid w:val="00822544"/>
    <w:rsid w:val="00822803"/>
    <w:rsid w:val="00822938"/>
    <w:rsid w:val="00822CA2"/>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5FEE"/>
    <w:rsid w:val="0082618F"/>
    <w:rsid w:val="00826204"/>
    <w:rsid w:val="008263E0"/>
    <w:rsid w:val="00826B62"/>
    <w:rsid w:val="00826D90"/>
    <w:rsid w:val="00827015"/>
    <w:rsid w:val="00827109"/>
    <w:rsid w:val="008272E9"/>
    <w:rsid w:val="00827877"/>
    <w:rsid w:val="00827A41"/>
    <w:rsid w:val="00827AF3"/>
    <w:rsid w:val="00827AF9"/>
    <w:rsid w:val="0083034C"/>
    <w:rsid w:val="0083079C"/>
    <w:rsid w:val="00831129"/>
    <w:rsid w:val="0083179C"/>
    <w:rsid w:val="008319DE"/>
    <w:rsid w:val="00832142"/>
    <w:rsid w:val="0083251D"/>
    <w:rsid w:val="00832C18"/>
    <w:rsid w:val="00832CAF"/>
    <w:rsid w:val="0083311A"/>
    <w:rsid w:val="008337C5"/>
    <w:rsid w:val="00833A06"/>
    <w:rsid w:val="0083417A"/>
    <w:rsid w:val="00834348"/>
    <w:rsid w:val="00834512"/>
    <w:rsid w:val="008349E7"/>
    <w:rsid w:val="00834A7C"/>
    <w:rsid w:val="00834DFD"/>
    <w:rsid w:val="0083502E"/>
    <w:rsid w:val="008350E9"/>
    <w:rsid w:val="00835357"/>
    <w:rsid w:val="00835434"/>
    <w:rsid w:val="00835556"/>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1FB"/>
    <w:rsid w:val="0084135B"/>
    <w:rsid w:val="00841573"/>
    <w:rsid w:val="008419A1"/>
    <w:rsid w:val="00841D8E"/>
    <w:rsid w:val="00841EE6"/>
    <w:rsid w:val="00841F5E"/>
    <w:rsid w:val="00841FA0"/>
    <w:rsid w:val="00841FB4"/>
    <w:rsid w:val="00842061"/>
    <w:rsid w:val="0084284E"/>
    <w:rsid w:val="0084296C"/>
    <w:rsid w:val="008429B0"/>
    <w:rsid w:val="00842B49"/>
    <w:rsid w:val="00842DB7"/>
    <w:rsid w:val="00842F43"/>
    <w:rsid w:val="0084387F"/>
    <w:rsid w:val="00843AFD"/>
    <w:rsid w:val="00843B2C"/>
    <w:rsid w:val="00843BA9"/>
    <w:rsid w:val="008444F8"/>
    <w:rsid w:val="008445D2"/>
    <w:rsid w:val="00844750"/>
    <w:rsid w:val="008447C9"/>
    <w:rsid w:val="00844864"/>
    <w:rsid w:val="00844887"/>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6F64"/>
    <w:rsid w:val="00847436"/>
    <w:rsid w:val="00847964"/>
    <w:rsid w:val="00847966"/>
    <w:rsid w:val="00847991"/>
    <w:rsid w:val="00847C4E"/>
    <w:rsid w:val="00847F69"/>
    <w:rsid w:val="008504B4"/>
    <w:rsid w:val="00850636"/>
    <w:rsid w:val="0085082F"/>
    <w:rsid w:val="00850AE8"/>
    <w:rsid w:val="00850B13"/>
    <w:rsid w:val="00851705"/>
    <w:rsid w:val="00851B22"/>
    <w:rsid w:val="00852338"/>
    <w:rsid w:val="00852AA6"/>
    <w:rsid w:val="00853C45"/>
    <w:rsid w:val="00853E46"/>
    <w:rsid w:val="00854090"/>
    <w:rsid w:val="008540C8"/>
    <w:rsid w:val="00854983"/>
    <w:rsid w:val="00854A91"/>
    <w:rsid w:val="00854B42"/>
    <w:rsid w:val="00854E0E"/>
    <w:rsid w:val="00855344"/>
    <w:rsid w:val="0085554A"/>
    <w:rsid w:val="00856301"/>
    <w:rsid w:val="008565B8"/>
    <w:rsid w:val="008569DF"/>
    <w:rsid w:val="00856C3C"/>
    <w:rsid w:val="00856D2B"/>
    <w:rsid w:val="00856E4A"/>
    <w:rsid w:val="00856E99"/>
    <w:rsid w:val="0085722A"/>
    <w:rsid w:val="00857686"/>
    <w:rsid w:val="00857C34"/>
    <w:rsid w:val="008600FD"/>
    <w:rsid w:val="0086037F"/>
    <w:rsid w:val="008604E6"/>
    <w:rsid w:val="0086067F"/>
    <w:rsid w:val="00860840"/>
    <w:rsid w:val="00860BAC"/>
    <w:rsid w:val="00860ECB"/>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586"/>
    <w:rsid w:val="008647C3"/>
    <w:rsid w:val="00864A9F"/>
    <w:rsid w:val="00864B5B"/>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3FF"/>
    <w:rsid w:val="00871AFC"/>
    <w:rsid w:val="00871D14"/>
    <w:rsid w:val="00871DD3"/>
    <w:rsid w:val="008720EE"/>
    <w:rsid w:val="008722B0"/>
    <w:rsid w:val="0087250F"/>
    <w:rsid w:val="00872C7C"/>
    <w:rsid w:val="00872D63"/>
    <w:rsid w:val="00872F39"/>
    <w:rsid w:val="0087342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207"/>
    <w:rsid w:val="00876AC7"/>
    <w:rsid w:val="00876E70"/>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27"/>
    <w:rsid w:val="00884AD8"/>
    <w:rsid w:val="00884CA5"/>
    <w:rsid w:val="00884CDF"/>
    <w:rsid w:val="0088579F"/>
    <w:rsid w:val="00885CF4"/>
    <w:rsid w:val="00885D5D"/>
    <w:rsid w:val="00885DF8"/>
    <w:rsid w:val="00885EC9"/>
    <w:rsid w:val="00885F46"/>
    <w:rsid w:val="00885F7A"/>
    <w:rsid w:val="00885FF3"/>
    <w:rsid w:val="00886068"/>
    <w:rsid w:val="00886223"/>
    <w:rsid w:val="0088651F"/>
    <w:rsid w:val="0088689D"/>
    <w:rsid w:val="00886ADB"/>
    <w:rsid w:val="00886CE3"/>
    <w:rsid w:val="008876DF"/>
    <w:rsid w:val="00887771"/>
    <w:rsid w:val="00887867"/>
    <w:rsid w:val="00887FEF"/>
    <w:rsid w:val="0089009D"/>
    <w:rsid w:val="0089015D"/>
    <w:rsid w:val="00890450"/>
    <w:rsid w:val="008905AC"/>
    <w:rsid w:val="008907B2"/>
    <w:rsid w:val="00890AC9"/>
    <w:rsid w:val="00890BCD"/>
    <w:rsid w:val="00890C71"/>
    <w:rsid w:val="00890CEF"/>
    <w:rsid w:val="00890E0D"/>
    <w:rsid w:val="00890E7A"/>
    <w:rsid w:val="00890F04"/>
    <w:rsid w:val="00890FBE"/>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89E"/>
    <w:rsid w:val="00895A0C"/>
    <w:rsid w:val="00895A76"/>
    <w:rsid w:val="00895C8A"/>
    <w:rsid w:val="008961A5"/>
    <w:rsid w:val="00896756"/>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BE8"/>
    <w:rsid w:val="008A1C65"/>
    <w:rsid w:val="008A1EA1"/>
    <w:rsid w:val="008A1FBC"/>
    <w:rsid w:val="008A24BD"/>
    <w:rsid w:val="008A294D"/>
    <w:rsid w:val="008A2A89"/>
    <w:rsid w:val="008A2AAE"/>
    <w:rsid w:val="008A2F26"/>
    <w:rsid w:val="008A33B0"/>
    <w:rsid w:val="008A34AA"/>
    <w:rsid w:val="008A3611"/>
    <w:rsid w:val="008A36ED"/>
    <w:rsid w:val="008A3898"/>
    <w:rsid w:val="008A3AB8"/>
    <w:rsid w:val="008A3FC5"/>
    <w:rsid w:val="008A4261"/>
    <w:rsid w:val="008A42D8"/>
    <w:rsid w:val="008A44A2"/>
    <w:rsid w:val="008A457F"/>
    <w:rsid w:val="008A493D"/>
    <w:rsid w:val="008A4DAC"/>
    <w:rsid w:val="008A4E04"/>
    <w:rsid w:val="008A4EE5"/>
    <w:rsid w:val="008A4EEA"/>
    <w:rsid w:val="008A53C3"/>
    <w:rsid w:val="008A59E9"/>
    <w:rsid w:val="008A62D3"/>
    <w:rsid w:val="008A631F"/>
    <w:rsid w:val="008A668F"/>
    <w:rsid w:val="008A6AC4"/>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64F"/>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909"/>
    <w:rsid w:val="008B4A4A"/>
    <w:rsid w:val="008B4B0D"/>
    <w:rsid w:val="008B4B33"/>
    <w:rsid w:val="008B52E2"/>
    <w:rsid w:val="008B5448"/>
    <w:rsid w:val="008B5577"/>
    <w:rsid w:val="008B58F2"/>
    <w:rsid w:val="008B5D52"/>
    <w:rsid w:val="008B5D66"/>
    <w:rsid w:val="008B60ED"/>
    <w:rsid w:val="008B6110"/>
    <w:rsid w:val="008B65F9"/>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45F"/>
    <w:rsid w:val="008C26B4"/>
    <w:rsid w:val="008C2767"/>
    <w:rsid w:val="008C2836"/>
    <w:rsid w:val="008C2BC8"/>
    <w:rsid w:val="008C3466"/>
    <w:rsid w:val="008C45C2"/>
    <w:rsid w:val="008C46E9"/>
    <w:rsid w:val="008C4876"/>
    <w:rsid w:val="008C4B47"/>
    <w:rsid w:val="008C5424"/>
    <w:rsid w:val="008C5440"/>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82E"/>
    <w:rsid w:val="008D399A"/>
    <w:rsid w:val="008D4318"/>
    <w:rsid w:val="008D43E6"/>
    <w:rsid w:val="008D453F"/>
    <w:rsid w:val="008D4B80"/>
    <w:rsid w:val="008D508F"/>
    <w:rsid w:val="008D538D"/>
    <w:rsid w:val="008D5879"/>
    <w:rsid w:val="008D592F"/>
    <w:rsid w:val="008D5E05"/>
    <w:rsid w:val="008D5FCD"/>
    <w:rsid w:val="008D6255"/>
    <w:rsid w:val="008D65B3"/>
    <w:rsid w:val="008D6733"/>
    <w:rsid w:val="008D6A6C"/>
    <w:rsid w:val="008D6BDB"/>
    <w:rsid w:val="008D6DAD"/>
    <w:rsid w:val="008D6E09"/>
    <w:rsid w:val="008D6E70"/>
    <w:rsid w:val="008D6F90"/>
    <w:rsid w:val="008D73FC"/>
    <w:rsid w:val="008D74C7"/>
    <w:rsid w:val="008D74FE"/>
    <w:rsid w:val="008D7554"/>
    <w:rsid w:val="008D7615"/>
    <w:rsid w:val="008D76A0"/>
    <w:rsid w:val="008D7787"/>
    <w:rsid w:val="008D7DEB"/>
    <w:rsid w:val="008D7FFD"/>
    <w:rsid w:val="008E022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AC7"/>
    <w:rsid w:val="008E5B5F"/>
    <w:rsid w:val="008E5CD1"/>
    <w:rsid w:val="008E5D5A"/>
    <w:rsid w:val="008E61C2"/>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5C2"/>
    <w:rsid w:val="008F2790"/>
    <w:rsid w:val="008F2A8C"/>
    <w:rsid w:val="008F2AFF"/>
    <w:rsid w:val="008F2C12"/>
    <w:rsid w:val="008F3069"/>
    <w:rsid w:val="008F35F6"/>
    <w:rsid w:val="008F3B64"/>
    <w:rsid w:val="008F3D2D"/>
    <w:rsid w:val="008F3D7C"/>
    <w:rsid w:val="008F3DC9"/>
    <w:rsid w:val="008F3FFE"/>
    <w:rsid w:val="008F4107"/>
    <w:rsid w:val="008F476D"/>
    <w:rsid w:val="008F4B0F"/>
    <w:rsid w:val="008F4B50"/>
    <w:rsid w:val="008F4BFE"/>
    <w:rsid w:val="008F4E3F"/>
    <w:rsid w:val="008F505F"/>
    <w:rsid w:val="008F5406"/>
    <w:rsid w:val="008F5866"/>
    <w:rsid w:val="008F595E"/>
    <w:rsid w:val="008F599E"/>
    <w:rsid w:val="008F6188"/>
    <w:rsid w:val="008F645F"/>
    <w:rsid w:val="008F6649"/>
    <w:rsid w:val="008F692B"/>
    <w:rsid w:val="008F6CD1"/>
    <w:rsid w:val="008F6FBB"/>
    <w:rsid w:val="008F7088"/>
    <w:rsid w:val="008F718A"/>
    <w:rsid w:val="008F7365"/>
    <w:rsid w:val="008F74FF"/>
    <w:rsid w:val="008F7826"/>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4EC"/>
    <w:rsid w:val="00901837"/>
    <w:rsid w:val="00901845"/>
    <w:rsid w:val="00901A2A"/>
    <w:rsid w:val="00901CB7"/>
    <w:rsid w:val="00901E92"/>
    <w:rsid w:val="0090219D"/>
    <w:rsid w:val="009022BC"/>
    <w:rsid w:val="0090255A"/>
    <w:rsid w:val="00902686"/>
    <w:rsid w:val="00902734"/>
    <w:rsid w:val="00902AF0"/>
    <w:rsid w:val="00903281"/>
    <w:rsid w:val="0090358F"/>
    <w:rsid w:val="009036BA"/>
    <w:rsid w:val="0090398A"/>
    <w:rsid w:val="00903A1F"/>
    <w:rsid w:val="00903F0F"/>
    <w:rsid w:val="00903F59"/>
    <w:rsid w:val="00903F6F"/>
    <w:rsid w:val="009040A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78B"/>
    <w:rsid w:val="00907BEE"/>
    <w:rsid w:val="00907E1A"/>
    <w:rsid w:val="009103C0"/>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215"/>
    <w:rsid w:val="0091423A"/>
    <w:rsid w:val="00914445"/>
    <w:rsid w:val="009145E9"/>
    <w:rsid w:val="00914A5D"/>
    <w:rsid w:val="00914A9A"/>
    <w:rsid w:val="00914F0D"/>
    <w:rsid w:val="00914FA8"/>
    <w:rsid w:val="00915032"/>
    <w:rsid w:val="00915143"/>
    <w:rsid w:val="009151C0"/>
    <w:rsid w:val="0091537E"/>
    <w:rsid w:val="00915399"/>
    <w:rsid w:val="009154BD"/>
    <w:rsid w:val="00915650"/>
    <w:rsid w:val="0091603E"/>
    <w:rsid w:val="009160E8"/>
    <w:rsid w:val="0091610F"/>
    <w:rsid w:val="009161BA"/>
    <w:rsid w:val="00916344"/>
    <w:rsid w:val="00916D12"/>
    <w:rsid w:val="0091726C"/>
    <w:rsid w:val="0092011D"/>
    <w:rsid w:val="00920415"/>
    <w:rsid w:val="00920671"/>
    <w:rsid w:val="0092078E"/>
    <w:rsid w:val="00920848"/>
    <w:rsid w:val="00921548"/>
    <w:rsid w:val="009215EC"/>
    <w:rsid w:val="009216BF"/>
    <w:rsid w:val="00921743"/>
    <w:rsid w:val="009217A6"/>
    <w:rsid w:val="009218D2"/>
    <w:rsid w:val="00921A44"/>
    <w:rsid w:val="00921A74"/>
    <w:rsid w:val="00921C9F"/>
    <w:rsid w:val="00921ED5"/>
    <w:rsid w:val="00921FA1"/>
    <w:rsid w:val="009225B6"/>
    <w:rsid w:val="009228AE"/>
    <w:rsid w:val="00923151"/>
    <w:rsid w:val="009235CF"/>
    <w:rsid w:val="009236FE"/>
    <w:rsid w:val="00923821"/>
    <w:rsid w:val="00923F53"/>
    <w:rsid w:val="00924108"/>
    <w:rsid w:val="0092416F"/>
    <w:rsid w:val="00924561"/>
    <w:rsid w:val="00924600"/>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08"/>
    <w:rsid w:val="009279AF"/>
    <w:rsid w:val="0093011E"/>
    <w:rsid w:val="009301E4"/>
    <w:rsid w:val="00930305"/>
    <w:rsid w:val="00930539"/>
    <w:rsid w:val="0093063D"/>
    <w:rsid w:val="00930A2E"/>
    <w:rsid w:val="0093135E"/>
    <w:rsid w:val="00931493"/>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106"/>
    <w:rsid w:val="00935601"/>
    <w:rsid w:val="009359C0"/>
    <w:rsid w:val="00935B52"/>
    <w:rsid w:val="00935E9B"/>
    <w:rsid w:val="00936080"/>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0FBF"/>
    <w:rsid w:val="00941259"/>
    <w:rsid w:val="0094148B"/>
    <w:rsid w:val="00941813"/>
    <w:rsid w:val="00941A1C"/>
    <w:rsid w:val="00941B97"/>
    <w:rsid w:val="009421B3"/>
    <w:rsid w:val="009422C0"/>
    <w:rsid w:val="009422DB"/>
    <w:rsid w:val="00942A7C"/>
    <w:rsid w:val="00942BB8"/>
    <w:rsid w:val="00942DF9"/>
    <w:rsid w:val="00942E21"/>
    <w:rsid w:val="00942EF9"/>
    <w:rsid w:val="0094335F"/>
    <w:rsid w:val="0094376F"/>
    <w:rsid w:val="00943957"/>
    <w:rsid w:val="00944202"/>
    <w:rsid w:val="00944335"/>
    <w:rsid w:val="00944375"/>
    <w:rsid w:val="00944553"/>
    <w:rsid w:val="0094484A"/>
    <w:rsid w:val="00944AF4"/>
    <w:rsid w:val="009451CD"/>
    <w:rsid w:val="0094534B"/>
    <w:rsid w:val="00945581"/>
    <w:rsid w:val="00945879"/>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505"/>
    <w:rsid w:val="0096068B"/>
    <w:rsid w:val="009606D0"/>
    <w:rsid w:val="009607AF"/>
    <w:rsid w:val="0096091D"/>
    <w:rsid w:val="00960A88"/>
    <w:rsid w:val="00960C68"/>
    <w:rsid w:val="00960CB6"/>
    <w:rsid w:val="00960D27"/>
    <w:rsid w:val="00961023"/>
    <w:rsid w:val="00961212"/>
    <w:rsid w:val="009612F1"/>
    <w:rsid w:val="009616FA"/>
    <w:rsid w:val="00961A61"/>
    <w:rsid w:val="00961B25"/>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6C6"/>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07"/>
    <w:rsid w:val="00974A2B"/>
    <w:rsid w:val="00974B9F"/>
    <w:rsid w:val="00974EBD"/>
    <w:rsid w:val="00974FB0"/>
    <w:rsid w:val="009751BA"/>
    <w:rsid w:val="0097539E"/>
    <w:rsid w:val="009753E0"/>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D73"/>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99"/>
    <w:rsid w:val="00984206"/>
    <w:rsid w:val="00984C8E"/>
    <w:rsid w:val="0098511E"/>
    <w:rsid w:val="00985133"/>
    <w:rsid w:val="0098541D"/>
    <w:rsid w:val="00985689"/>
    <w:rsid w:val="00985841"/>
    <w:rsid w:val="00985936"/>
    <w:rsid w:val="00985BA2"/>
    <w:rsid w:val="00985CA4"/>
    <w:rsid w:val="00986214"/>
    <w:rsid w:val="00986956"/>
    <w:rsid w:val="00986B31"/>
    <w:rsid w:val="00986E8D"/>
    <w:rsid w:val="00987212"/>
    <w:rsid w:val="009873AF"/>
    <w:rsid w:val="009875A6"/>
    <w:rsid w:val="009876A0"/>
    <w:rsid w:val="00987992"/>
    <w:rsid w:val="009879B5"/>
    <w:rsid w:val="009879F4"/>
    <w:rsid w:val="00987A56"/>
    <w:rsid w:val="00987BA2"/>
    <w:rsid w:val="00987CD5"/>
    <w:rsid w:val="00987E33"/>
    <w:rsid w:val="0099005F"/>
    <w:rsid w:val="009908F7"/>
    <w:rsid w:val="00990DB7"/>
    <w:rsid w:val="00990E93"/>
    <w:rsid w:val="0099140F"/>
    <w:rsid w:val="009917F3"/>
    <w:rsid w:val="00991EAA"/>
    <w:rsid w:val="00991F39"/>
    <w:rsid w:val="00992624"/>
    <w:rsid w:val="009927C4"/>
    <w:rsid w:val="00992A4E"/>
    <w:rsid w:val="00992AFB"/>
    <w:rsid w:val="00993075"/>
    <w:rsid w:val="009930C0"/>
    <w:rsid w:val="00993199"/>
    <w:rsid w:val="0099324C"/>
    <w:rsid w:val="009935F3"/>
    <w:rsid w:val="00993627"/>
    <w:rsid w:val="0099367D"/>
    <w:rsid w:val="009936F0"/>
    <w:rsid w:val="00993D7B"/>
    <w:rsid w:val="00993FCF"/>
    <w:rsid w:val="00994560"/>
    <w:rsid w:val="0099498D"/>
    <w:rsid w:val="00994D59"/>
    <w:rsid w:val="009951AB"/>
    <w:rsid w:val="0099531F"/>
    <w:rsid w:val="00995360"/>
    <w:rsid w:val="009954AD"/>
    <w:rsid w:val="009959BA"/>
    <w:rsid w:val="00995D20"/>
    <w:rsid w:val="009961ED"/>
    <w:rsid w:val="00996732"/>
    <w:rsid w:val="00996A8B"/>
    <w:rsid w:val="00996BBB"/>
    <w:rsid w:val="00996CD4"/>
    <w:rsid w:val="009970E2"/>
    <w:rsid w:val="00997191"/>
    <w:rsid w:val="0099731A"/>
    <w:rsid w:val="009975D0"/>
    <w:rsid w:val="009979D6"/>
    <w:rsid w:val="00997CA3"/>
    <w:rsid w:val="00997DEE"/>
    <w:rsid w:val="009A0212"/>
    <w:rsid w:val="009A031F"/>
    <w:rsid w:val="009A0C1F"/>
    <w:rsid w:val="009A12A5"/>
    <w:rsid w:val="009A13AD"/>
    <w:rsid w:val="009A162B"/>
    <w:rsid w:val="009A1711"/>
    <w:rsid w:val="009A18C3"/>
    <w:rsid w:val="009A1DFF"/>
    <w:rsid w:val="009A1F74"/>
    <w:rsid w:val="009A2144"/>
    <w:rsid w:val="009A221C"/>
    <w:rsid w:val="009A246A"/>
    <w:rsid w:val="009A2748"/>
    <w:rsid w:val="009A2C7B"/>
    <w:rsid w:val="009A3135"/>
    <w:rsid w:val="009A3183"/>
    <w:rsid w:val="009A31DF"/>
    <w:rsid w:val="009A32D7"/>
    <w:rsid w:val="009A3576"/>
    <w:rsid w:val="009A3A6D"/>
    <w:rsid w:val="009A3AB5"/>
    <w:rsid w:val="009A3BA5"/>
    <w:rsid w:val="009A4AA9"/>
    <w:rsid w:val="009A516A"/>
    <w:rsid w:val="009A5196"/>
    <w:rsid w:val="009A557B"/>
    <w:rsid w:val="009A56A7"/>
    <w:rsid w:val="009A5888"/>
    <w:rsid w:val="009A5FF4"/>
    <w:rsid w:val="009A6127"/>
    <w:rsid w:val="009A62DC"/>
    <w:rsid w:val="009A637B"/>
    <w:rsid w:val="009A6456"/>
    <w:rsid w:val="009A6C74"/>
    <w:rsid w:val="009A6EBB"/>
    <w:rsid w:val="009A6EE7"/>
    <w:rsid w:val="009A6FB8"/>
    <w:rsid w:val="009A7154"/>
    <w:rsid w:val="009A75E8"/>
    <w:rsid w:val="009A763B"/>
    <w:rsid w:val="009A78D1"/>
    <w:rsid w:val="009A7D4A"/>
    <w:rsid w:val="009A7DFB"/>
    <w:rsid w:val="009A7E08"/>
    <w:rsid w:val="009B003C"/>
    <w:rsid w:val="009B0512"/>
    <w:rsid w:val="009B0741"/>
    <w:rsid w:val="009B0EC8"/>
    <w:rsid w:val="009B0EF5"/>
    <w:rsid w:val="009B0FF0"/>
    <w:rsid w:val="009B130E"/>
    <w:rsid w:val="009B1823"/>
    <w:rsid w:val="009B2235"/>
    <w:rsid w:val="009B2E47"/>
    <w:rsid w:val="009B303E"/>
    <w:rsid w:val="009B34DD"/>
    <w:rsid w:val="009B3529"/>
    <w:rsid w:val="009B3685"/>
    <w:rsid w:val="009B3745"/>
    <w:rsid w:val="009B3C79"/>
    <w:rsid w:val="009B3D47"/>
    <w:rsid w:val="009B3E53"/>
    <w:rsid w:val="009B40E3"/>
    <w:rsid w:val="009B4250"/>
    <w:rsid w:val="009B4821"/>
    <w:rsid w:val="009B4C1C"/>
    <w:rsid w:val="009B4C24"/>
    <w:rsid w:val="009B5821"/>
    <w:rsid w:val="009B5DCE"/>
    <w:rsid w:val="009B61AD"/>
    <w:rsid w:val="009B6571"/>
    <w:rsid w:val="009B70E9"/>
    <w:rsid w:val="009B7564"/>
    <w:rsid w:val="009B766D"/>
    <w:rsid w:val="009B7841"/>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64C"/>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990"/>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32A"/>
    <w:rsid w:val="009E2BE6"/>
    <w:rsid w:val="009E2DD3"/>
    <w:rsid w:val="009E2EAE"/>
    <w:rsid w:val="009E2ED0"/>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1EA"/>
    <w:rsid w:val="009E641D"/>
    <w:rsid w:val="009E69EA"/>
    <w:rsid w:val="009E6A64"/>
    <w:rsid w:val="009E6CB8"/>
    <w:rsid w:val="009E6FBA"/>
    <w:rsid w:val="009E6FC8"/>
    <w:rsid w:val="009E71CB"/>
    <w:rsid w:val="009E735B"/>
    <w:rsid w:val="009E7789"/>
    <w:rsid w:val="009E7DE0"/>
    <w:rsid w:val="009E7E9B"/>
    <w:rsid w:val="009F0258"/>
    <w:rsid w:val="009F02E1"/>
    <w:rsid w:val="009F04D5"/>
    <w:rsid w:val="009F056D"/>
    <w:rsid w:val="009F07FC"/>
    <w:rsid w:val="009F0992"/>
    <w:rsid w:val="009F09AE"/>
    <w:rsid w:val="009F0CD1"/>
    <w:rsid w:val="009F138A"/>
    <w:rsid w:val="009F14E5"/>
    <w:rsid w:val="009F168F"/>
    <w:rsid w:val="009F1817"/>
    <w:rsid w:val="009F187B"/>
    <w:rsid w:val="009F1933"/>
    <w:rsid w:val="009F24C0"/>
    <w:rsid w:val="009F2A94"/>
    <w:rsid w:val="009F2AAF"/>
    <w:rsid w:val="009F2D06"/>
    <w:rsid w:val="009F2E7E"/>
    <w:rsid w:val="009F35A3"/>
    <w:rsid w:val="009F3A4B"/>
    <w:rsid w:val="009F4196"/>
    <w:rsid w:val="009F41E1"/>
    <w:rsid w:val="009F4375"/>
    <w:rsid w:val="009F483A"/>
    <w:rsid w:val="009F4C70"/>
    <w:rsid w:val="009F4F05"/>
    <w:rsid w:val="009F5534"/>
    <w:rsid w:val="009F5606"/>
    <w:rsid w:val="009F5624"/>
    <w:rsid w:val="009F5A7D"/>
    <w:rsid w:val="009F5CA4"/>
    <w:rsid w:val="009F6042"/>
    <w:rsid w:val="009F6410"/>
    <w:rsid w:val="009F6457"/>
    <w:rsid w:val="009F658A"/>
    <w:rsid w:val="009F69F4"/>
    <w:rsid w:val="009F6EF9"/>
    <w:rsid w:val="009F7169"/>
    <w:rsid w:val="009F776B"/>
    <w:rsid w:val="009F7879"/>
    <w:rsid w:val="009F7883"/>
    <w:rsid w:val="009F79A8"/>
    <w:rsid w:val="009F79BE"/>
    <w:rsid w:val="00A0018E"/>
    <w:rsid w:val="00A005E8"/>
    <w:rsid w:val="00A00B60"/>
    <w:rsid w:val="00A00C28"/>
    <w:rsid w:val="00A00DB4"/>
    <w:rsid w:val="00A00F20"/>
    <w:rsid w:val="00A01006"/>
    <w:rsid w:val="00A011E1"/>
    <w:rsid w:val="00A01BF0"/>
    <w:rsid w:val="00A01D76"/>
    <w:rsid w:val="00A027B9"/>
    <w:rsid w:val="00A02AA5"/>
    <w:rsid w:val="00A02B26"/>
    <w:rsid w:val="00A02BEC"/>
    <w:rsid w:val="00A02C0E"/>
    <w:rsid w:val="00A02C96"/>
    <w:rsid w:val="00A02D52"/>
    <w:rsid w:val="00A02D7F"/>
    <w:rsid w:val="00A02FBC"/>
    <w:rsid w:val="00A0370B"/>
    <w:rsid w:val="00A03A1D"/>
    <w:rsid w:val="00A042BA"/>
    <w:rsid w:val="00A043B9"/>
    <w:rsid w:val="00A04541"/>
    <w:rsid w:val="00A047DB"/>
    <w:rsid w:val="00A04838"/>
    <w:rsid w:val="00A04A92"/>
    <w:rsid w:val="00A04B6E"/>
    <w:rsid w:val="00A04DB3"/>
    <w:rsid w:val="00A04E65"/>
    <w:rsid w:val="00A0559E"/>
    <w:rsid w:val="00A05A1F"/>
    <w:rsid w:val="00A05AA6"/>
    <w:rsid w:val="00A05BD0"/>
    <w:rsid w:val="00A05D05"/>
    <w:rsid w:val="00A05DFF"/>
    <w:rsid w:val="00A062C4"/>
    <w:rsid w:val="00A062EA"/>
    <w:rsid w:val="00A06384"/>
    <w:rsid w:val="00A06418"/>
    <w:rsid w:val="00A0648C"/>
    <w:rsid w:val="00A068D2"/>
    <w:rsid w:val="00A06ABB"/>
    <w:rsid w:val="00A06ED6"/>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1DA"/>
    <w:rsid w:val="00A22207"/>
    <w:rsid w:val="00A22664"/>
    <w:rsid w:val="00A227BD"/>
    <w:rsid w:val="00A23243"/>
    <w:rsid w:val="00A23590"/>
    <w:rsid w:val="00A23869"/>
    <w:rsid w:val="00A23919"/>
    <w:rsid w:val="00A23921"/>
    <w:rsid w:val="00A23995"/>
    <w:rsid w:val="00A23AE2"/>
    <w:rsid w:val="00A23E0D"/>
    <w:rsid w:val="00A23EC5"/>
    <w:rsid w:val="00A23F84"/>
    <w:rsid w:val="00A24002"/>
    <w:rsid w:val="00A24021"/>
    <w:rsid w:val="00A2470A"/>
    <w:rsid w:val="00A2481C"/>
    <w:rsid w:val="00A24928"/>
    <w:rsid w:val="00A24C04"/>
    <w:rsid w:val="00A24CCF"/>
    <w:rsid w:val="00A250B3"/>
    <w:rsid w:val="00A25296"/>
    <w:rsid w:val="00A253C6"/>
    <w:rsid w:val="00A254F9"/>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78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FF9"/>
    <w:rsid w:val="00A362CB"/>
    <w:rsid w:val="00A368E3"/>
    <w:rsid w:val="00A37413"/>
    <w:rsid w:val="00A3747D"/>
    <w:rsid w:val="00A377C7"/>
    <w:rsid w:val="00A37A59"/>
    <w:rsid w:val="00A37E05"/>
    <w:rsid w:val="00A40026"/>
    <w:rsid w:val="00A40531"/>
    <w:rsid w:val="00A40660"/>
    <w:rsid w:val="00A40C1E"/>
    <w:rsid w:val="00A40DCF"/>
    <w:rsid w:val="00A40E48"/>
    <w:rsid w:val="00A4152F"/>
    <w:rsid w:val="00A41821"/>
    <w:rsid w:val="00A418E0"/>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995"/>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18CD"/>
    <w:rsid w:val="00A5219E"/>
    <w:rsid w:val="00A521E0"/>
    <w:rsid w:val="00A524C8"/>
    <w:rsid w:val="00A5291D"/>
    <w:rsid w:val="00A52EDB"/>
    <w:rsid w:val="00A530EA"/>
    <w:rsid w:val="00A53204"/>
    <w:rsid w:val="00A532E0"/>
    <w:rsid w:val="00A53429"/>
    <w:rsid w:val="00A53B52"/>
    <w:rsid w:val="00A53D83"/>
    <w:rsid w:val="00A54002"/>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1F66"/>
    <w:rsid w:val="00A621F3"/>
    <w:rsid w:val="00A622B7"/>
    <w:rsid w:val="00A623EB"/>
    <w:rsid w:val="00A623EF"/>
    <w:rsid w:val="00A62454"/>
    <w:rsid w:val="00A6253D"/>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60"/>
    <w:rsid w:val="00A64BC7"/>
    <w:rsid w:val="00A64EB1"/>
    <w:rsid w:val="00A64ED6"/>
    <w:rsid w:val="00A650EA"/>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67C40"/>
    <w:rsid w:val="00A70728"/>
    <w:rsid w:val="00A707FF"/>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9CF"/>
    <w:rsid w:val="00A73D4C"/>
    <w:rsid w:val="00A741D8"/>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A9"/>
    <w:rsid w:val="00A764B9"/>
    <w:rsid w:val="00A76696"/>
    <w:rsid w:val="00A76794"/>
    <w:rsid w:val="00A7679D"/>
    <w:rsid w:val="00A76A52"/>
    <w:rsid w:val="00A76BF2"/>
    <w:rsid w:val="00A76E89"/>
    <w:rsid w:val="00A76FDC"/>
    <w:rsid w:val="00A7707F"/>
    <w:rsid w:val="00A770A5"/>
    <w:rsid w:val="00A7735F"/>
    <w:rsid w:val="00A7771C"/>
    <w:rsid w:val="00A77C58"/>
    <w:rsid w:val="00A77E51"/>
    <w:rsid w:val="00A77EEC"/>
    <w:rsid w:val="00A80467"/>
    <w:rsid w:val="00A806D6"/>
    <w:rsid w:val="00A80CA4"/>
    <w:rsid w:val="00A80EE6"/>
    <w:rsid w:val="00A81025"/>
    <w:rsid w:val="00A8135C"/>
    <w:rsid w:val="00A81633"/>
    <w:rsid w:val="00A81694"/>
    <w:rsid w:val="00A8183C"/>
    <w:rsid w:val="00A81D9B"/>
    <w:rsid w:val="00A8221B"/>
    <w:rsid w:val="00A82508"/>
    <w:rsid w:val="00A82669"/>
    <w:rsid w:val="00A82C1E"/>
    <w:rsid w:val="00A83068"/>
    <w:rsid w:val="00A831F0"/>
    <w:rsid w:val="00A83309"/>
    <w:rsid w:val="00A83BF1"/>
    <w:rsid w:val="00A83CA0"/>
    <w:rsid w:val="00A841ED"/>
    <w:rsid w:val="00A84298"/>
    <w:rsid w:val="00A8441F"/>
    <w:rsid w:val="00A844CE"/>
    <w:rsid w:val="00A84BA5"/>
    <w:rsid w:val="00A84DA3"/>
    <w:rsid w:val="00A84EBF"/>
    <w:rsid w:val="00A85237"/>
    <w:rsid w:val="00A8523D"/>
    <w:rsid w:val="00A85661"/>
    <w:rsid w:val="00A85846"/>
    <w:rsid w:val="00A85FFF"/>
    <w:rsid w:val="00A867E7"/>
    <w:rsid w:val="00A86F12"/>
    <w:rsid w:val="00A86F67"/>
    <w:rsid w:val="00A86FEF"/>
    <w:rsid w:val="00A8706A"/>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8A8"/>
    <w:rsid w:val="00A9692B"/>
    <w:rsid w:val="00A96CF6"/>
    <w:rsid w:val="00A96D7E"/>
    <w:rsid w:val="00A97149"/>
    <w:rsid w:val="00A9727C"/>
    <w:rsid w:val="00A97666"/>
    <w:rsid w:val="00A97682"/>
    <w:rsid w:val="00A97B8C"/>
    <w:rsid w:val="00A97DBD"/>
    <w:rsid w:val="00A97EAC"/>
    <w:rsid w:val="00A97EF9"/>
    <w:rsid w:val="00A97F6B"/>
    <w:rsid w:val="00AA0003"/>
    <w:rsid w:val="00AA011F"/>
    <w:rsid w:val="00AA0C4F"/>
    <w:rsid w:val="00AA0CB0"/>
    <w:rsid w:val="00AA0D9A"/>
    <w:rsid w:val="00AA1264"/>
    <w:rsid w:val="00AA158B"/>
    <w:rsid w:val="00AA15EA"/>
    <w:rsid w:val="00AA1740"/>
    <w:rsid w:val="00AA1D12"/>
    <w:rsid w:val="00AA1EEC"/>
    <w:rsid w:val="00AA2063"/>
    <w:rsid w:val="00AA210C"/>
    <w:rsid w:val="00AA224E"/>
    <w:rsid w:val="00AA29F2"/>
    <w:rsid w:val="00AA2CD8"/>
    <w:rsid w:val="00AA30A2"/>
    <w:rsid w:val="00AA362F"/>
    <w:rsid w:val="00AA3970"/>
    <w:rsid w:val="00AA461D"/>
    <w:rsid w:val="00AA474D"/>
    <w:rsid w:val="00AA47D2"/>
    <w:rsid w:val="00AA4A81"/>
    <w:rsid w:val="00AA4C09"/>
    <w:rsid w:val="00AA4C3F"/>
    <w:rsid w:val="00AA4F41"/>
    <w:rsid w:val="00AA5156"/>
    <w:rsid w:val="00AA5339"/>
    <w:rsid w:val="00AA5423"/>
    <w:rsid w:val="00AA5584"/>
    <w:rsid w:val="00AA576F"/>
    <w:rsid w:val="00AA6026"/>
    <w:rsid w:val="00AA6206"/>
    <w:rsid w:val="00AA630A"/>
    <w:rsid w:val="00AA6353"/>
    <w:rsid w:val="00AA69EF"/>
    <w:rsid w:val="00AA6A91"/>
    <w:rsid w:val="00AA6F21"/>
    <w:rsid w:val="00AA6F9A"/>
    <w:rsid w:val="00AA6FE6"/>
    <w:rsid w:val="00AA7568"/>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1D97"/>
    <w:rsid w:val="00AB2466"/>
    <w:rsid w:val="00AB2857"/>
    <w:rsid w:val="00AB2EB7"/>
    <w:rsid w:val="00AB3299"/>
    <w:rsid w:val="00AB3418"/>
    <w:rsid w:val="00AB3491"/>
    <w:rsid w:val="00AB3536"/>
    <w:rsid w:val="00AB37AF"/>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2E1"/>
    <w:rsid w:val="00AC14D0"/>
    <w:rsid w:val="00AC1876"/>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4FC2"/>
    <w:rsid w:val="00AC5522"/>
    <w:rsid w:val="00AC593F"/>
    <w:rsid w:val="00AC5C2A"/>
    <w:rsid w:val="00AC60B4"/>
    <w:rsid w:val="00AC61B3"/>
    <w:rsid w:val="00AC63F4"/>
    <w:rsid w:val="00AC6480"/>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D2"/>
    <w:rsid w:val="00AD3BEC"/>
    <w:rsid w:val="00AD4597"/>
    <w:rsid w:val="00AD48F9"/>
    <w:rsid w:val="00AD4C34"/>
    <w:rsid w:val="00AD4EA7"/>
    <w:rsid w:val="00AD52E1"/>
    <w:rsid w:val="00AD5577"/>
    <w:rsid w:val="00AD563E"/>
    <w:rsid w:val="00AD57E1"/>
    <w:rsid w:val="00AD584F"/>
    <w:rsid w:val="00AD5A8C"/>
    <w:rsid w:val="00AD5F7C"/>
    <w:rsid w:val="00AD61CC"/>
    <w:rsid w:val="00AD6491"/>
    <w:rsid w:val="00AD66D8"/>
    <w:rsid w:val="00AD6980"/>
    <w:rsid w:val="00AD6C7F"/>
    <w:rsid w:val="00AD6CEC"/>
    <w:rsid w:val="00AD6F2B"/>
    <w:rsid w:val="00AD70C9"/>
    <w:rsid w:val="00AD732B"/>
    <w:rsid w:val="00AD75A6"/>
    <w:rsid w:val="00AD7927"/>
    <w:rsid w:val="00AD7E17"/>
    <w:rsid w:val="00AE0160"/>
    <w:rsid w:val="00AE04AA"/>
    <w:rsid w:val="00AE0D23"/>
    <w:rsid w:val="00AE0E9E"/>
    <w:rsid w:val="00AE14B7"/>
    <w:rsid w:val="00AE19D1"/>
    <w:rsid w:val="00AE1E79"/>
    <w:rsid w:val="00AE2205"/>
    <w:rsid w:val="00AE232B"/>
    <w:rsid w:val="00AE26F5"/>
    <w:rsid w:val="00AE27FB"/>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17"/>
    <w:rsid w:val="00AE5C22"/>
    <w:rsid w:val="00AE5D96"/>
    <w:rsid w:val="00AE5DE2"/>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5DD"/>
    <w:rsid w:val="00AF19CD"/>
    <w:rsid w:val="00AF25F3"/>
    <w:rsid w:val="00AF28B0"/>
    <w:rsid w:val="00AF2DED"/>
    <w:rsid w:val="00AF3560"/>
    <w:rsid w:val="00AF3C3F"/>
    <w:rsid w:val="00AF3C80"/>
    <w:rsid w:val="00AF3C8C"/>
    <w:rsid w:val="00AF4095"/>
    <w:rsid w:val="00AF41FC"/>
    <w:rsid w:val="00AF4447"/>
    <w:rsid w:val="00AF457C"/>
    <w:rsid w:val="00AF45C5"/>
    <w:rsid w:val="00AF4648"/>
    <w:rsid w:val="00AF4ABD"/>
    <w:rsid w:val="00AF5363"/>
    <w:rsid w:val="00AF54FE"/>
    <w:rsid w:val="00AF5679"/>
    <w:rsid w:val="00AF585B"/>
    <w:rsid w:val="00AF5A2F"/>
    <w:rsid w:val="00AF5F78"/>
    <w:rsid w:val="00AF637E"/>
    <w:rsid w:val="00AF63A9"/>
    <w:rsid w:val="00AF6591"/>
    <w:rsid w:val="00AF66F1"/>
    <w:rsid w:val="00AF679A"/>
    <w:rsid w:val="00AF6A76"/>
    <w:rsid w:val="00AF6B1B"/>
    <w:rsid w:val="00AF70E5"/>
    <w:rsid w:val="00AF7363"/>
    <w:rsid w:val="00AF738A"/>
    <w:rsid w:val="00AF748B"/>
    <w:rsid w:val="00AF7E63"/>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5D8F"/>
    <w:rsid w:val="00B05EB6"/>
    <w:rsid w:val="00B06771"/>
    <w:rsid w:val="00B06C77"/>
    <w:rsid w:val="00B07390"/>
    <w:rsid w:val="00B075EC"/>
    <w:rsid w:val="00B076A7"/>
    <w:rsid w:val="00B076C4"/>
    <w:rsid w:val="00B07CBE"/>
    <w:rsid w:val="00B100F5"/>
    <w:rsid w:val="00B10276"/>
    <w:rsid w:val="00B108ED"/>
    <w:rsid w:val="00B10931"/>
    <w:rsid w:val="00B1093D"/>
    <w:rsid w:val="00B10BE8"/>
    <w:rsid w:val="00B10DF3"/>
    <w:rsid w:val="00B1167A"/>
    <w:rsid w:val="00B11882"/>
    <w:rsid w:val="00B11DB0"/>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AEF"/>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DF0"/>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1B8"/>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E5F"/>
    <w:rsid w:val="00B322A7"/>
    <w:rsid w:val="00B3240F"/>
    <w:rsid w:val="00B32607"/>
    <w:rsid w:val="00B326BE"/>
    <w:rsid w:val="00B32F7F"/>
    <w:rsid w:val="00B33126"/>
    <w:rsid w:val="00B33452"/>
    <w:rsid w:val="00B334C1"/>
    <w:rsid w:val="00B3378B"/>
    <w:rsid w:val="00B338CE"/>
    <w:rsid w:val="00B3396B"/>
    <w:rsid w:val="00B33EF3"/>
    <w:rsid w:val="00B33F7C"/>
    <w:rsid w:val="00B34390"/>
    <w:rsid w:val="00B3442C"/>
    <w:rsid w:val="00B34FEE"/>
    <w:rsid w:val="00B3539A"/>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4D2"/>
    <w:rsid w:val="00B406B2"/>
    <w:rsid w:val="00B40C84"/>
    <w:rsid w:val="00B40D73"/>
    <w:rsid w:val="00B4110D"/>
    <w:rsid w:val="00B41170"/>
    <w:rsid w:val="00B411A3"/>
    <w:rsid w:val="00B41207"/>
    <w:rsid w:val="00B412CB"/>
    <w:rsid w:val="00B416D8"/>
    <w:rsid w:val="00B41B34"/>
    <w:rsid w:val="00B41E70"/>
    <w:rsid w:val="00B425D3"/>
    <w:rsid w:val="00B4268D"/>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60"/>
    <w:rsid w:val="00B45BA3"/>
    <w:rsid w:val="00B46192"/>
    <w:rsid w:val="00B46387"/>
    <w:rsid w:val="00B46501"/>
    <w:rsid w:val="00B46863"/>
    <w:rsid w:val="00B46D6D"/>
    <w:rsid w:val="00B47784"/>
    <w:rsid w:val="00B4783F"/>
    <w:rsid w:val="00B47858"/>
    <w:rsid w:val="00B47A01"/>
    <w:rsid w:val="00B47CEF"/>
    <w:rsid w:val="00B50232"/>
    <w:rsid w:val="00B50261"/>
    <w:rsid w:val="00B50340"/>
    <w:rsid w:val="00B50427"/>
    <w:rsid w:val="00B504F7"/>
    <w:rsid w:val="00B5056F"/>
    <w:rsid w:val="00B5060D"/>
    <w:rsid w:val="00B50810"/>
    <w:rsid w:val="00B50933"/>
    <w:rsid w:val="00B509C0"/>
    <w:rsid w:val="00B50E09"/>
    <w:rsid w:val="00B51420"/>
    <w:rsid w:val="00B51526"/>
    <w:rsid w:val="00B517F1"/>
    <w:rsid w:val="00B51A40"/>
    <w:rsid w:val="00B51F39"/>
    <w:rsid w:val="00B52309"/>
    <w:rsid w:val="00B5238F"/>
    <w:rsid w:val="00B52501"/>
    <w:rsid w:val="00B529F2"/>
    <w:rsid w:val="00B52EC8"/>
    <w:rsid w:val="00B53178"/>
    <w:rsid w:val="00B53221"/>
    <w:rsid w:val="00B53462"/>
    <w:rsid w:val="00B534CA"/>
    <w:rsid w:val="00B535BC"/>
    <w:rsid w:val="00B5370C"/>
    <w:rsid w:val="00B538FF"/>
    <w:rsid w:val="00B539B5"/>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33F"/>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89D"/>
    <w:rsid w:val="00B63E3F"/>
    <w:rsid w:val="00B63F75"/>
    <w:rsid w:val="00B640AB"/>
    <w:rsid w:val="00B64124"/>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67CBC"/>
    <w:rsid w:val="00B7021B"/>
    <w:rsid w:val="00B70333"/>
    <w:rsid w:val="00B70985"/>
    <w:rsid w:val="00B70A49"/>
    <w:rsid w:val="00B70B24"/>
    <w:rsid w:val="00B70EDB"/>
    <w:rsid w:val="00B7109A"/>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102"/>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939"/>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BE8"/>
    <w:rsid w:val="00B84C5F"/>
    <w:rsid w:val="00B855A8"/>
    <w:rsid w:val="00B85837"/>
    <w:rsid w:val="00B858B0"/>
    <w:rsid w:val="00B85F67"/>
    <w:rsid w:val="00B8605A"/>
    <w:rsid w:val="00B864C3"/>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7"/>
    <w:rsid w:val="00B97059"/>
    <w:rsid w:val="00B977E6"/>
    <w:rsid w:val="00B978D3"/>
    <w:rsid w:val="00BA0477"/>
    <w:rsid w:val="00BA047F"/>
    <w:rsid w:val="00BA067F"/>
    <w:rsid w:val="00BA13E0"/>
    <w:rsid w:val="00BA1704"/>
    <w:rsid w:val="00BA17C4"/>
    <w:rsid w:val="00BA1906"/>
    <w:rsid w:val="00BA2453"/>
    <w:rsid w:val="00BA2470"/>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528"/>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34B3"/>
    <w:rsid w:val="00BB365A"/>
    <w:rsid w:val="00BB37B0"/>
    <w:rsid w:val="00BB3CB9"/>
    <w:rsid w:val="00BB3D91"/>
    <w:rsid w:val="00BB3F4C"/>
    <w:rsid w:val="00BB428E"/>
    <w:rsid w:val="00BB46A9"/>
    <w:rsid w:val="00BB48C6"/>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1E"/>
    <w:rsid w:val="00BB74A5"/>
    <w:rsid w:val="00BB7552"/>
    <w:rsid w:val="00BB7DB1"/>
    <w:rsid w:val="00BC0AE6"/>
    <w:rsid w:val="00BC0E89"/>
    <w:rsid w:val="00BC15D4"/>
    <w:rsid w:val="00BC16BF"/>
    <w:rsid w:val="00BC1767"/>
    <w:rsid w:val="00BC1B4B"/>
    <w:rsid w:val="00BC201A"/>
    <w:rsid w:val="00BC229C"/>
    <w:rsid w:val="00BC22C3"/>
    <w:rsid w:val="00BC2BC7"/>
    <w:rsid w:val="00BC2D7A"/>
    <w:rsid w:val="00BC2F45"/>
    <w:rsid w:val="00BC344E"/>
    <w:rsid w:val="00BC38B8"/>
    <w:rsid w:val="00BC398C"/>
    <w:rsid w:val="00BC3CF8"/>
    <w:rsid w:val="00BC3F02"/>
    <w:rsid w:val="00BC4382"/>
    <w:rsid w:val="00BC4526"/>
    <w:rsid w:val="00BC4A37"/>
    <w:rsid w:val="00BC4B11"/>
    <w:rsid w:val="00BC4B9C"/>
    <w:rsid w:val="00BC4DA0"/>
    <w:rsid w:val="00BC4F6E"/>
    <w:rsid w:val="00BC5181"/>
    <w:rsid w:val="00BC5371"/>
    <w:rsid w:val="00BC56C1"/>
    <w:rsid w:val="00BC5930"/>
    <w:rsid w:val="00BC5CE2"/>
    <w:rsid w:val="00BC5D58"/>
    <w:rsid w:val="00BC613C"/>
    <w:rsid w:val="00BC642E"/>
    <w:rsid w:val="00BC6742"/>
    <w:rsid w:val="00BC6912"/>
    <w:rsid w:val="00BC71C5"/>
    <w:rsid w:val="00BC7659"/>
    <w:rsid w:val="00BC7840"/>
    <w:rsid w:val="00BC791C"/>
    <w:rsid w:val="00BC7A42"/>
    <w:rsid w:val="00BC7A45"/>
    <w:rsid w:val="00BC7E6E"/>
    <w:rsid w:val="00BD013E"/>
    <w:rsid w:val="00BD0383"/>
    <w:rsid w:val="00BD082C"/>
    <w:rsid w:val="00BD0870"/>
    <w:rsid w:val="00BD0BA5"/>
    <w:rsid w:val="00BD0CC9"/>
    <w:rsid w:val="00BD0FC4"/>
    <w:rsid w:val="00BD1122"/>
    <w:rsid w:val="00BD13ED"/>
    <w:rsid w:val="00BD140B"/>
    <w:rsid w:val="00BD1749"/>
    <w:rsid w:val="00BD1E33"/>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678"/>
    <w:rsid w:val="00BD689C"/>
    <w:rsid w:val="00BD6909"/>
    <w:rsid w:val="00BD6A22"/>
    <w:rsid w:val="00BD78B8"/>
    <w:rsid w:val="00BD7A82"/>
    <w:rsid w:val="00BD7C54"/>
    <w:rsid w:val="00BD7F9E"/>
    <w:rsid w:val="00BE01B7"/>
    <w:rsid w:val="00BE072F"/>
    <w:rsid w:val="00BE0C3B"/>
    <w:rsid w:val="00BE13B8"/>
    <w:rsid w:val="00BE1517"/>
    <w:rsid w:val="00BE1524"/>
    <w:rsid w:val="00BE197A"/>
    <w:rsid w:val="00BE1A06"/>
    <w:rsid w:val="00BE248E"/>
    <w:rsid w:val="00BE2E99"/>
    <w:rsid w:val="00BE3258"/>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82D"/>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935"/>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8C1"/>
    <w:rsid w:val="00C10EF5"/>
    <w:rsid w:val="00C10F46"/>
    <w:rsid w:val="00C1114F"/>
    <w:rsid w:val="00C11183"/>
    <w:rsid w:val="00C11197"/>
    <w:rsid w:val="00C11366"/>
    <w:rsid w:val="00C114A3"/>
    <w:rsid w:val="00C1157C"/>
    <w:rsid w:val="00C11C33"/>
    <w:rsid w:val="00C11C73"/>
    <w:rsid w:val="00C11CDE"/>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C52"/>
    <w:rsid w:val="00C16F2C"/>
    <w:rsid w:val="00C1703F"/>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1A9C"/>
    <w:rsid w:val="00C22027"/>
    <w:rsid w:val="00C226CE"/>
    <w:rsid w:val="00C22F9A"/>
    <w:rsid w:val="00C2315A"/>
    <w:rsid w:val="00C232DD"/>
    <w:rsid w:val="00C23452"/>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5CFF"/>
    <w:rsid w:val="00C36050"/>
    <w:rsid w:val="00C361B0"/>
    <w:rsid w:val="00C361C8"/>
    <w:rsid w:val="00C365E4"/>
    <w:rsid w:val="00C367B9"/>
    <w:rsid w:val="00C3685A"/>
    <w:rsid w:val="00C36DAD"/>
    <w:rsid w:val="00C37050"/>
    <w:rsid w:val="00C375EE"/>
    <w:rsid w:val="00C37CA6"/>
    <w:rsid w:val="00C37CDF"/>
    <w:rsid w:val="00C37F8D"/>
    <w:rsid w:val="00C4018E"/>
    <w:rsid w:val="00C404D5"/>
    <w:rsid w:val="00C40B7D"/>
    <w:rsid w:val="00C40CD4"/>
    <w:rsid w:val="00C40D5D"/>
    <w:rsid w:val="00C40F0E"/>
    <w:rsid w:val="00C41057"/>
    <w:rsid w:val="00C411E2"/>
    <w:rsid w:val="00C4173A"/>
    <w:rsid w:val="00C417C1"/>
    <w:rsid w:val="00C41DC4"/>
    <w:rsid w:val="00C41E8D"/>
    <w:rsid w:val="00C42130"/>
    <w:rsid w:val="00C4254E"/>
    <w:rsid w:val="00C426B3"/>
    <w:rsid w:val="00C42784"/>
    <w:rsid w:val="00C429E1"/>
    <w:rsid w:val="00C42D5F"/>
    <w:rsid w:val="00C43038"/>
    <w:rsid w:val="00C435A4"/>
    <w:rsid w:val="00C439F0"/>
    <w:rsid w:val="00C43AC6"/>
    <w:rsid w:val="00C43CE7"/>
    <w:rsid w:val="00C44189"/>
    <w:rsid w:val="00C447FB"/>
    <w:rsid w:val="00C44F96"/>
    <w:rsid w:val="00C44FF2"/>
    <w:rsid w:val="00C453E4"/>
    <w:rsid w:val="00C4587D"/>
    <w:rsid w:val="00C45913"/>
    <w:rsid w:val="00C45C66"/>
    <w:rsid w:val="00C46098"/>
    <w:rsid w:val="00C46814"/>
    <w:rsid w:val="00C47095"/>
    <w:rsid w:val="00C470AA"/>
    <w:rsid w:val="00C47AE8"/>
    <w:rsid w:val="00C47B93"/>
    <w:rsid w:val="00C47BDE"/>
    <w:rsid w:val="00C47EC4"/>
    <w:rsid w:val="00C508B7"/>
    <w:rsid w:val="00C509A8"/>
    <w:rsid w:val="00C509D3"/>
    <w:rsid w:val="00C50C78"/>
    <w:rsid w:val="00C50F91"/>
    <w:rsid w:val="00C51696"/>
    <w:rsid w:val="00C5193F"/>
    <w:rsid w:val="00C5197A"/>
    <w:rsid w:val="00C51D11"/>
    <w:rsid w:val="00C51D30"/>
    <w:rsid w:val="00C51D62"/>
    <w:rsid w:val="00C51F21"/>
    <w:rsid w:val="00C521CD"/>
    <w:rsid w:val="00C5236D"/>
    <w:rsid w:val="00C5257E"/>
    <w:rsid w:val="00C52619"/>
    <w:rsid w:val="00C527E4"/>
    <w:rsid w:val="00C531B4"/>
    <w:rsid w:val="00C532F9"/>
    <w:rsid w:val="00C5330D"/>
    <w:rsid w:val="00C5350E"/>
    <w:rsid w:val="00C53AA5"/>
    <w:rsid w:val="00C53D84"/>
    <w:rsid w:val="00C53DD1"/>
    <w:rsid w:val="00C53E22"/>
    <w:rsid w:val="00C54215"/>
    <w:rsid w:val="00C547BB"/>
    <w:rsid w:val="00C54C14"/>
    <w:rsid w:val="00C54C62"/>
    <w:rsid w:val="00C54CBD"/>
    <w:rsid w:val="00C54CDD"/>
    <w:rsid w:val="00C54F41"/>
    <w:rsid w:val="00C5589B"/>
    <w:rsid w:val="00C55A58"/>
    <w:rsid w:val="00C55E23"/>
    <w:rsid w:val="00C5638E"/>
    <w:rsid w:val="00C56918"/>
    <w:rsid w:val="00C569CA"/>
    <w:rsid w:val="00C56F38"/>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1F88"/>
    <w:rsid w:val="00C62027"/>
    <w:rsid w:val="00C62997"/>
    <w:rsid w:val="00C62ADB"/>
    <w:rsid w:val="00C63152"/>
    <w:rsid w:val="00C633AB"/>
    <w:rsid w:val="00C6343A"/>
    <w:rsid w:val="00C636B0"/>
    <w:rsid w:val="00C63BDD"/>
    <w:rsid w:val="00C63EDB"/>
    <w:rsid w:val="00C63EF5"/>
    <w:rsid w:val="00C64849"/>
    <w:rsid w:val="00C64BDA"/>
    <w:rsid w:val="00C64E39"/>
    <w:rsid w:val="00C64FD5"/>
    <w:rsid w:val="00C65063"/>
    <w:rsid w:val="00C6560B"/>
    <w:rsid w:val="00C6560D"/>
    <w:rsid w:val="00C65755"/>
    <w:rsid w:val="00C657CC"/>
    <w:rsid w:val="00C65A91"/>
    <w:rsid w:val="00C65ADD"/>
    <w:rsid w:val="00C65D24"/>
    <w:rsid w:val="00C65E0D"/>
    <w:rsid w:val="00C65EE7"/>
    <w:rsid w:val="00C65F58"/>
    <w:rsid w:val="00C66571"/>
    <w:rsid w:val="00C666DB"/>
    <w:rsid w:val="00C667F6"/>
    <w:rsid w:val="00C66A73"/>
    <w:rsid w:val="00C66C34"/>
    <w:rsid w:val="00C672BA"/>
    <w:rsid w:val="00C67636"/>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55D"/>
    <w:rsid w:val="00C72C51"/>
    <w:rsid w:val="00C72EF5"/>
    <w:rsid w:val="00C72F3E"/>
    <w:rsid w:val="00C7322E"/>
    <w:rsid w:val="00C7330C"/>
    <w:rsid w:val="00C73368"/>
    <w:rsid w:val="00C733ED"/>
    <w:rsid w:val="00C7357D"/>
    <w:rsid w:val="00C73698"/>
    <w:rsid w:val="00C73BC2"/>
    <w:rsid w:val="00C73BF6"/>
    <w:rsid w:val="00C73C1B"/>
    <w:rsid w:val="00C73C7D"/>
    <w:rsid w:val="00C74157"/>
    <w:rsid w:val="00C7448E"/>
    <w:rsid w:val="00C74859"/>
    <w:rsid w:val="00C748E2"/>
    <w:rsid w:val="00C74B2A"/>
    <w:rsid w:val="00C74EC6"/>
    <w:rsid w:val="00C74F7C"/>
    <w:rsid w:val="00C75004"/>
    <w:rsid w:val="00C755E8"/>
    <w:rsid w:val="00C75970"/>
    <w:rsid w:val="00C75AC4"/>
    <w:rsid w:val="00C75C9D"/>
    <w:rsid w:val="00C75EE3"/>
    <w:rsid w:val="00C760EB"/>
    <w:rsid w:val="00C7672D"/>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B9E"/>
    <w:rsid w:val="00C84CD6"/>
    <w:rsid w:val="00C84CF4"/>
    <w:rsid w:val="00C84D5A"/>
    <w:rsid w:val="00C85034"/>
    <w:rsid w:val="00C85330"/>
    <w:rsid w:val="00C8534D"/>
    <w:rsid w:val="00C85460"/>
    <w:rsid w:val="00C854FA"/>
    <w:rsid w:val="00C859CC"/>
    <w:rsid w:val="00C85F12"/>
    <w:rsid w:val="00C86379"/>
    <w:rsid w:val="00C864DB"/>
    <w:rsid w:val="00C86570"/>
    <w:rsid w:val="00C8669B"/>
    <w:rsid w:val="00C86EE0"/>
    <w:rsid w:val="00C870BA"/>
    <w:rsid w:val="00C8781D"/>
    <w:rsid w:val="00C87873"/>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41B"/>
    <w:rsid w:val="00C945EC"/>
    <w:rsid w:val="00C94B58"/>
    <w:rsid w:val="00C94BBA"/>
    <w:rsid w:val="00C94DBB"/>
    <w:rsid w:val="00C94E45"/>
    <w:rsid w:val="00C9501B"/>
    <w:rsid w:val="00C95300"/>
    <w:rsid w:val="00C95548"/>
    <w:rsid w:val="00C955A0"/>
    <w:rsid w:val="00C955F6"/>
    <w:rsid w:val="00C95656"/>
    <w:rsid w:val="00C95730"/>
    <w:rsid w:val="00C957E6"/>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CFB"/>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0F"/>
    <w:rsid w:val="00CA41D8"/>
    <w:rsid w:val="00CA4386"/>
    <w:rsid w:val="00CA4535"/>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D7D"/>
    <w:rsid w:val="00CA7073"/>
    <w:rsid w:val="00CA7239"/>
    <w:rsid w:val="00CA786C"/>
    <w:rsid w:val="00CA7987"/>
    <w:rsid w:val="00CA79D1"/>
    <w:rsid w:val="00CA7D88"/>
    <w:rsid w:val="00CA7E66"/>
    <w:rsid w:val="00CB0091"/>
    <w:rsid w:val="00CB010F"/>
    <w:rsid w:val="00CB01BC"/>
    <w:rsid w:val="00CB03CF"/>
    <w:rsid w:val="00CB047F"/>
    <w:rsid w:val="00CB0AFA"/>
    <w:rsid w:val="00CB0BAD"/>
    <w:rsid w:val="00CB11BD"/>
    <w:rsid w:val="00CB1368"/>
    <w:rsid w:val="00CB167F"/>
    <w:rsid w:val="00CB1803"/>
    <w:rsid w:val="00CB19E3"/>
    <w:rsid w:val="00CB1C10"/>
    <w:rsid w:val="00CB1F2A"/>
    <w:rsid w:val="00CB1F64"/>
    <w:rsid w:val="00CB2710"/>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5F74"/>
    <w:rsid w:val="00CB6343"/>
    <w:rsid w:val="00CB6517"/>
    <w:rsid w:val="00CB68E1"/>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149"/>
    <w:rsid w:val="00CC32B0"/>
    <w:rsid w:val="00CC350C"/>
    <w:rsid w:val="00CC3AD2"/>
    <w:rsid w:val="00CC3D8D"/>
    <w:rsid w:val="00CC3E8C"/>
    <w:rsid w:val="00CC400F"/>
    <w:rsid w:val="00CC4365"/>
    <w:rsid w:val="00CC4691"/>
    <w:rsid w:val="00CC4787"/>
    <w:rsid w:val="00CC4C5E"/>
    <w:rsid w:val="00CC4CD7"/>
    <w:rsid w:val="00CC4EF6"/>
    <w:rsid w:val="00CC4F58"/>
    <w:rsid w:val="00CC50D5"/>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22B"/>
    <w:rsid w:val="00CD04B6"/>
    <w:rsid w:val="00CD0740"/>
    <w:rsid w:val="00CD0768"/>
    <w:rsid w:val="00CD0953"/>
    <w:rsid w:val="00CD098C"/>
    <w:rsid w:val="00CD0B87"/>
    <w:rsid w:val="00CD14CB"/>
    <w:rsid w:val="00CD16F6"/>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45"/>
    <w:rsid w:val="00CD5F80"/>
    <w:rsid w:val="00CD6124"/>
    <w:rsid w:val="00CD61E3"/>
    <w:rsid w:val="00CD6817"/>
    <w:rsid w:val="00CD6823"/>
    <w:rsid w:val="00CD6C02"/>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175"/>
    <w:rsid w:val="00CE3257"/>
    <w:rsid w:val="00CE37C2"/>
    <w:rsid w:val="00CE38AA"/>
    <w:rsid w:val="00CE3963"/>
    <w:rsid w:val="00CE3CDC"/>
    <w:rsid w:val="00CE3D16"/>
    <w:rsid w:val="00CE3D41"/>
    <w:rsid w:val="00CE3FBA"/>
    <w:rsid w:val="00CE437D"/>
    <w:rsid w:val="00CE4932"/>
    <w:rsid w:val="00CE49BD"/>
    <w:rsid w:val="00CE4C41"/>
    <w:rsid w:val="00CE5386"/>
    <w:rsid w:val="00CE53A7"/>
    <w:rsid w:val="00CE5891"/>
    <w:rsid w:val="00CE5E50"/>
    <w:rsid w:val="00CE5EF2"/>
    <w:rsid w:val="00CE630B"/>
    <w:rsid w:val="00CE6482"/>
    <w:rsid w:val="00CE64BD"/>
    <w:rsid w:val="00CE69F3"/>
    <w:rsid w:val="00CE6AD5"/>
    <w:rsid w:val="00CE6E24"/>
    <w:rsid w:val="00CE7392"/>
    <w:rsid w:val="00CE73DB"/>
    <w:rsid w:val="00CE76BD"/>
    <w:rsid w:val="00CE781A"/>
    <w:rsid w:val="00CE78FC"/>
    <w:rsid w:val="00CF0131"/>
    <w:rsid w:val="00CF02AC"/>
    <w:rsid w:val="00CF057C"/>
    <w:rsid w:val="00CF06E6"/>
    <w:rsid w:val="00CF0AD7"/>
    <w:rsid w:val="00CF11B9"/>
    <w:rsid w:val="00CF18AB"/>
    <w:rsid w:val="00CF1AA6"/>
    <w:rsid w:val="00CF1C27"/>
    <w:rsid w:val="00CF1D90"/>
    <w:rsid w:val="00CF1E81"/>
    <w:rsid w:val="00CF20C8"/>
    <w:rsid w:val="00CF2247"/>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74D"/>
    <w:rsid w:val="00CF5EE9"/>
    <w:rsid w:val="00CF5F96"/>
    <w:rsid w:val="00CF614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2E4"/>
    <w:rsid w:val="00D01752"/>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49F"/>
    <w:rsid w:val="00D04A63"/>
    <w:rsid w:val="00D04B54"/>
    <w:rsid w:val="00D04FC8"/>
    <w:rsid w:val="00D050BA"/>
    <w:rsid w:val="00D05B47"/>
    <w:rsid w:val="00D05F62"/>
    <w:rsid w:val="00D05FD4"/>
    <w:rsid w:val="00D06088"/>
    <w:rsid w:val="00D06426"/>
    <w:rsid w:val="00D06709"/>
    <w:rsid w:val="00D0675C"/>
    <w:rsid w:val="00D067C8"/>
    <w:rsid w:val="00D06800"/>
    <w:rsid w:val="00D06B22"/>
    <w:rsid w:val="00D06CC5"/>
    <w:rsid w:val="00D06DED"/>
    <w:rsid w:val="00D070AD"/>
    <w:rsid w:val="00D07278"/>
    <w:rsid w:val="00D0732C"/>
    <w:rsid w:val="00D073D1"/>
    <w:rsid w:val="00D0760F"/>
    <w:rsid w:val="00D078A7"/>
    <w:rsid w:val="00D078A9"/>
    <w:rsid w:val="00D078C9"/>
    <w:rsid w:val="00D079C8"/>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76BC"/>
    <w:rsid w:val="00D17869"/>
    <w:rsid w:val="00D1792B"/>
    <w:rsid w:val="00D17D1B"/>
    <w:rsid w:val="00D17F37"/>
    <w:rsid w:val="00D202D3"/>
    <w:rsid w:val="00D20317"/>
    <w:rsid w:val="00D213B2"/>
    <w:rsid w:val="00D2171B"/>
    <w:rsid w:val="00D217CE"/>
    <w:rsid w:val="00D21A77"/>
    <w:rsid w:val="00D21E67"/>
    <w:rsid w:val="00D22148"/>
    <w:rsid w:val="00D223C7"/>
    <w:rsid w:val="00D22406"/>
    <w:rsid w:val="00D2273F"/>
    <w:rsid w:val="00D229A3"/>
    <w:rsid w:val="00D22D40"/>
    <w:rsid w:val="00D22DB3"/>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3D7"/>
    <w:rsid w:val="00D309B2"/>
    <w:rsid w:val="00D309D3"/>
    <w:rsid w:val="00D30BF8"/>
    <w:rsid w:val="00D30C46"/>
    <w:rsid w:val="00D30FC7"/>
    <w:rsid w:val="00D31B9F"/>
    <w:rsid w:val="00D31BEA"/>
    <w:rsid w:val="00D31CF4"/>
    <w:rsid w:val="00D32088"/>
    <w:rsid w:val="00D32160"/>
    <w:rsid w:val="00D3222C"/>
    <w:rsid w:val="00D3236F"/>
    <w:rsid w:val="00D32A58"/>
    <w:rsid w:val="00D32C53"/>
    <w:rsid w:val="00D33313"/>
    <w:rsid w:val="00D33379"/>
    <w:rsid w:val="00D333D7"/>
    <w:rsid w:val="00D33410"/>
    <w:rsid w:val="00D33418"/>
    <w:rsid w:val="00D33458"/>
    <w:rsid w:val="00D33690"/>
    <w:rsid w:val="00D33AFC"/>
    <w:rsid w:val="00D33BCC"/>
    <w:rsid w:val="00D33C0E"/>
    <w:rsid w:val="00D33F78"/>
    <w:rsid w:val="00D3410B"/>
    <w:rsid w:val="00D344C9"/>
    <w:rsid w:val="00D34965"/>
    <w:rsid w:val="00D34DB1"/>
    <w:rsid w:val="00D358B2"/>
    <w:rsid w:val="00D35951"/>
    <w:rsid w:val="00D359BB"/>
    <w:rsid w:val="00D35EEB"/>
    <w:rsid w:val="00D3609F"/>
    <w:rsid w:val="00D3610A"/>
    <w:rsid w:val="00D36367"/>
    <w:rsid w:val="00D3636C"/>
    <w:rsid w:val="00D36500"/>
    <w:rsid w:val="00D366C8"/>
    <w:rsid w:val="00D3681E"/>
    <w:rsid w:val="00D368C6"/>
    <w:rsid w:val="00D368DA"/>
    <w:rsid w:val="00D36C8E"/>
    <w:rsid w:val="00D36D5A"/>
    <w:rsid w:val="00D374EE"/>
    <w:rsid w:val="00D3760D"/>
    <w:rsid w:val="00D378E1"/>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3B1"/>
    <w:rsid w:val="00D466E5"/>
    <w:rsid w:val="00D467C7"/>
    <w:rsid w:val="00D4688E"/>
    <w:rsid w:val="00D46C64"/>
    <w:rsid w:val="00D46E30"/>
    <w:rsid w:val="00D46F2D"/>
    <w:rsid w:val="00D471EF"/>
    <w:rsid w:val="00D475CC"/>
    <w:rsid w:val="00D477E2"/>
    <w:rsid w:val="00D477E5"/>
    <w:rsid w:val="00D4785C"/>
    <w:rsid w:val="00D47A34"/>
    <w:rsid w:val="00D5044A"/>
    <w:rsid w:val="00D50C82"/>
    <w:rsid w:val="00D50F95"/>
    <w:rsid w:val="00D5102A"/>
    <w:rsid w:val="00D512D1"/>
    <w:rsid w:val="00D513F0"/>
    <w:rsid w:val="00D5144F"/>
    <w:rsid w:val="00D51565"/>
    <w:rsid w:val="00D51734"/>
    <w:rsid w:val="00D51AAF"/>
    <w:rsid w:val="00D51E29"/>
    <w:rsid w:val="00D51E6A"/>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5C7"/>
    <w:rsid w:val="00D54C59"/>
    <w:rsid w:val="00D54CA0"/>
    <w:rsid w:val="00D54D40"/>
    <w:rsid w:val="00D54D88"/>
    <w:rsid w:val="00D5521C"/>
    <w:rsid w:val="00D552E8"/>
    <w:rsid w:val="00D553BD"/>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222"/>
    <w:rsid w:val="00D61697"/>
    <w:rsid w:val="00D61B30"/>
    <w:rsid w:val="00D61B68"/>
    <w:rsid w:val="00D61B89"/>
    <w:rsid w:val="00D61C41"/>
    <w:rsid w:val="00D62243"/>
    <w:rsid w:val="00D62383"/>
    <w:rsid w:val="00D6278F"/>
    <w:rsid w:val="00D6288F"/>
    <w:rsid w:val="00D62949"/>
    <w:rsid w:val="00D6299C"/>
    <w:rsid w:val="00D629D3"/>
    <w:rsid w:val="00D62DEC"/>
    <w:rsid w:val="00D62E00"/>
    <w:rsid w:val="00D63689"/>
    <w:rsid w:val="00D63BAD"/>
    <w:rsid w:val="00D6410E"/>
    <w:rsid w:val="00D6420A"/>
    <w:rsid w:val="00D6435D"/>
    <w:rsid w:val="00D6447E"/>
    <w:rsid w:val="00D645BF"/>
    <w:rsid w:val="00D647F9"/>
    <w:rsid w:val="00D6485C"/>
    <w:rsid w:val="00D64AA4"/>
    <w:rsid w:val="00D64CB8"/>
    <w:rsid w:val="00D65404"/>
    <w:rsid w:val="00D6575A"/>
    <w:rsid w:val="00D65837"/>
    <w:rsid w:val="00D65843"/>
    <w:rsid w:val="00D65934"/>
    <w:rsid w:val="00D65DD6"/>
    <w:rsid w:val="00D65E3A"/>
    <w:rsid w:val="00D66008"/>
    <w:rsid w:val="00D66022"/>
    <w:rsid w:val="00D66065"/>
    <w:rsid w:val="00D66C66"/>
    <w:rsid w:val="00D66CE6"/>
    <w:rsid w:val="00D66CEF"/>
    <w:rsid w:val="00D66DAA"/>
    <w:rsid w:val="00D66DF0"/>
    <w:rsid w:val="00D66E1D"/>
    <w:rsid w:val="00D671EF"/>
    <w:rsid w:val="00D67483"/>
    <w:rsid w:val="00D676EC"/>
    <w:rsid w:val="00D67888"/>
    <w:rsid w:val="00D678E3"/>
    <w:rsid w:val="00D67CD2"/>
    <w:rsid w:val="00D70047"/>
    <w:rsid w:val="00D7010A"/>
    <w:rsid w:val="00D70343"/>
    <w:rsid w:val="00D7040B"/>
    <w:rsid w:val="00D705B2"/>
    <w:rsid w:val="00D7066F"/>
    <w:rsid w:val="00D70B5B"/>
    <w:rsid w:val="00D70F5E"/>
    <w:rsid w:val="00D70F87"/>
    <w:rsid w:val="00D7112D"/>
    <w:rsid w:val="00D7123A"/>
    <w:rsid w:val="00D71573"/>
    <w:rsid w:val="00D71707"/>
    <w:rsid w:val="00D71AFD"/>
    <w:rsid w:val="00D71BD5"/>
    <w:rsid w:val="00D72265"/>
    <w:rsid w:val="00D72633"/>
    <w:rsid w:val="00D72BDC"/>
    <w:rsid w:val="00D73018"/>
    <w:rsid w:val="00D73118"/>
    <w:rsid w:val="00D73347"/>
    <w:rsid w:val="00D7345C"/>
    <w:rsid w:val="00D7364D"/>
    <w:rsid w:val="00D739B7"/>
    <w:rsid w:val="00D73A3C"/>
    <w:rsid w:val="00D73A6B"/>
    <w:rsid w:val="00D73DAD"/>
    <w:rsid w:val="00D73E0D"/>
    <w:rsid w:val="00D74203"/>
    <w:rsid w:val="00D74461"/>
    <w:rsid w:val="00D74AF7"/>
    <w:rsid w:val="00D74B95"/>
    <w:rsid w:val="00D7505F"/>
    <w:rsid w:val="00D75070"/>
    <w:rsid w:val="00D75199"/>
    <w:rsid w:val="00D75277"/>
    <w:rsid w:val="00D754D2"/>
    <w:rsid w:val="00D754F2"/>
    <w:rsid w:val="00D755A0"/>
    <w:rsid w:val="00D757BC"/>
    <w:rsid w:val="00D75843"/>
    <w:rsid w:val="00D758A1"/>
    <w:rsid w:val="00D75936"/>
    <w:rsid w:val="00D75E85"/>
    <w:rsid w:val="00D75F68"/>
    <w:rsid w:val="00D75F83"/>
    <w:rsid w:val="00D7614B"/>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AB8"/>
    <w:rsid w:val="00D80C93"/>
    <w:rsid w:val="00D80CCB"/>
    <w:rsid w:val="00D80DF0"/>
    <w:rsid w:val="00D810FC"/>
    <w:rsid w:val="00D81307"/>
    <w:rsid w:val="00D81465"/>
    <w:rsid w:val="00D817FD"/>
    <w:rsid w:val="00D818E6"/>
    <w:rsid w:val="00D8198A"/>
    <w:rsid w:val="00D81E98"/>
    <w:rsid w:val="00D81F6B"/>
    <w:rsid w:val="00D820F3"/>
    <w:rsid w:val="00D82175"/>
    <w:rsid w:val="00D829AC"/>
    <w:rsid w:val="00D82A93"/>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909"/>
    <w:rsid w:val="00D94B2F"/>
    <w:rsid w:val="00D94BB0"/>
    <w:rsid w:val="00D94FF3"/>
    <w:rsid w:val="00D95322"/>
    <w:rsid w:val="00D955B0"/>
    <w:rsid w:val="00D957C0"/>
    <w:rsid w:val="00D95BC2"/>
    <w:rsid w:val="00D95BFF"/>
    <w:rsid w:val="00D95E23"/>
    <w:rsid w:val="00D95F45"/>
    <w:rsid w:val="00D9626A"/>
    <w:rsid w:val="00D9638F"/>
    <w:rsid w:val="00D96496"/>
    <w:rsid w:val="00D9692F"/>
    <w:rsid w:val="00D96AD5"/>
    <w:rsid w:val="00D96C9B"/>
    <w:rsid w:val="00D96FDA"/>
    <w:rsid w:val="00D9793D"/>
    <w:rsid w:val="00D97962"/>
    <w:rsid w:val="00D97D08"/>
    <w:rsid w:val="00D97E86"/>
    <w:rsid w:val="00DA000D"/>
    <w:rsid w:val="00DA0016"/>
    <w:rsid w:val="00DA015E"/>
    <w:rsid w:val="00DA021A"/>
    <w:rsid w:val="00DA02EC"/>
    <w:rsid w:val="00DA06C5"/>
    <w:rsid w:val="00DA0B76"/>
    <w:rsid w:val="00DA0EF9"/>
    <w:rsid w:val="00DA0FC0"/>
    <w:rsid w:val="00DA10A8"/>
    <w:rsid w:val="00DA10F6"/>
    <w:rsid w:val="00DA1293"/>
    <w:rsid w:val="00DA15FE"/>
    <w:rsid w:val="00DA1A1B"/>
    <w:rsid w:val="00DA1CC4"/>
    <w:rsid w:val="00DA1D80"/>
    <w:rsid w:val="00DA1FB4"/>
    <w:rsid w:val="00DA2046"/>
    <w:rsid w:val="00DA2185"/>
    <w:rsid w:val="00DA238D"/>
    <w:rsid w:val="00DA23D2"/>
    <w:rsid w:val="00DA29C4"/>
    <w:rsid w:val="00DA2D90"/>
    <w:rsid w:val="00DA3170"/>
    <w:rsid w:val="00DA380B"/>
    <w:rsid w:val="00DA3A26"/>
    <w:rsid w:val="00DA3B43"/>
    <w:rsid w:val="00DA3F00"/>
    <w:rsid w:val="00DA41B6"/>
    <w:rsid w:val="00DA43CA"/>
    <w:rsid w:val="00DA4562"/>
    <w:rsid w:val="00DA46E3"/>
    <w:rsid w:val="00DA492A"/>
    <w:rsid w:val="00DA49D8"/>
    <w:rsid w:val="00DA507B"/>
    <w:rsid w:val="00DA5281"/>
    <w:rsid w:val="00DA547D"/>
    <w:rsid w:val="00DA5CA9"/>
    <w:rsid w:val="00DA5D63"/>
    <w:rsid w:val="00DA5E7E"/>
    <w:rsid w:val="00DA600B"/>
    <w:rsid w:val="00DA6E20"/>
    <w:rsid w:val="00DA714A"/>
    <w:rsid w:val="00DA71AF"/>
    <w:rsid w:val="00DA727D"/>
    <w:rsid w:val="00DA73A8"/>
    <w:rsid w:val="00DA7715"/>
    <w:rsid w:val="00DA7A85"/>
    <w:rsid w:val="00DA7BC7"/>
    <w:rsid w:val="00DA7E4C"/>
    <w:rsid w:val="00DA7EC1"/>
    <w:rsid w:val="00DB01AF"/>
    <w:rsid w:val="00DB0564"/>
    <w:rsid w:val="00DB0C37"/>
    <w:rsid w:val="00DB0D5D"/>
    <w:rsid w:val="00DB118D"/>
    <w:rsid w:val="00DB13D7"/>
    <w:rsid w:val="00DB1539"/>
    <w:rsid w:val="00DB1EE7"/>
    <w:rsid w:val="00DB1F98"/>
    <w:rsid w:val="00DB2557"/>
    <w:rsid w:val="00DB27E1"/>
    <w:rsid w:val="00DB2968"/>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3C0"/>
    <w:rsid w:val="00DC0C6D"/>
    <w:rsid w:val="00DC0F93"/>
    <w:rsid w:val="00DC1384"/>
    <w:rsid w:val="00DC1479"/>
    <w:rsid w:val="00DC1579"/>
    <w:rsid w:val="00DC1624"/>
    <w:rsid w:val="00DC1763"/>
    <w:rsid w:val="00DC1FCC"/>
    <w:rsid w:val="00DC22B7"/>
    <w:rsid w:val="00DC257F"/>
    <w:rsid w:val="00DC25B2"/>
    <w:rsid w:val="00DC2898"/>
    <w:rsid w:val="00DC28A6"/>
    <w:rsid w:val="00DC28EC"/>
    <w:rsid w:val="00DC2D33"/>
    <w:rsid w:val="00DC3417"/>
    <w:rsid w:val="00DC3922"/>
    <w:rsid w:val="00DC3C2E"/>
    <w:rsid w:val="00DC3DE4"/>
    <w:rsid w:val="00DC3EA6"/>
    <w:rsid w:val="00DC3FCF"/>
    <w:rsid w:val="00DC48FE"/>
    <w:rsid w:val="00DC4D82"/>
    <w:rsid w:val="00DC5015"/>
    <w:rsid w:val="00DC522F"/>
    <w:rsid w:val="00DC55D4"/>
    <w:rsid w:val="00DC562E"/>
    <w:rsid w:val="00DC5829"/>
    <w:rsid w:val="00DC588E"/>
    <w:rsid w:val="00DC5DBA"/>
    <w:rsid w:val="00DC5E7A"/>
    <w:rsid w:val="00DC6035"/>
    <w:rsid w:val="00DC65D8"/>
    <w:rsid w:val="00DC6870"/>
    <w:rsid w:val="00DC6886"/>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7AE"/>
    <w:rsid w:val="00DD081D"/>
    <w:rsid w:val="00DD128A"/>
    <w:rsid w:val="00DD12B1"/>
    <w:rsid w:val="00DD12B5"/>
    <w:rsid w:val="00DD18BD"/>
    <w:rsid w:val="00DD1947"/>
    <w:rsid w:val="00DD196D"/>
    <w:rsid w:val="00DD1E75"/>
    <w:rsid w:val="00DD1ED7"/>
    <w:rsid w:val="00DD242B"/>
    <w:rsid w:val="00DD2B92"/>
    <w:rsid w:val="00DD2C90"/>
    <w:rsid w:val="00DD2DE2"/>
    <w:rsid w:val="00DD2FE5"/>
    <w:rsid w:val="00DD31B2"/>
    <w:rsid w:val="00DD32DF"/>
    <w:rsid w:val="00DD3401"/>
    <w:rsid w:val="00DD3430"/>
    <w:rsid w:val="00DD3480"/>
    <w:rsid w:val="00DD3565"/>
    <w:rsid w:val="00DD3B38"/>
    <w:rsid w:val="00DD40FC"/>
    <w:rsid w:val="00DD438D"/>
    <w:rsid w:val="00DD496B"/>
    <w:rsid w:val="00DD49D3"/>
    <w:rsid w:val="00DD53E6"/>
    <w:rsid w:val="00DD5443"/>
    <w:rsid w:val="00DD59AB"/>
    <w:rsid w:val="00DD5E0E"/>
    <w:rsid w:val="00DD5FD2"/>
    <w:rsid w:val="00DD5FFE"/>
    <w:rsid w:val="00DD6396"/>
    <w:rsid w:val="00DD652F"/>
    <w:rsid w:val="00DD6C70"/>
    <w:rsid w:val="00DD6DA2"/>
    <w:rsid w:val="00DD7054"/>
    <w:rsid w:val="00DD7171"/>
    <w:rsid w:val="00DD72C9"/>
    <w:rsid w:val="00DD761C"/>
    <w:rsid w:val="00DD786D"/>
    <w:rsid w:val="00DD7897"/>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3AF"/>
    <w:rsid w:val="00DE5FDA"/>
    <w:rsid w:val="00DE61AA"/>
    <w:rsid w:val="00DE61B8"/>
    <w:rsid w:val="00DE697B"/>
    <w:rsid w:val="00DE7131"/>
    <w:rsid w:val="00DE752E"/>
    <w:rsid w:val="00DE775A"/>
    <w:rsid w:val="00DE7793"/>
    <w:rsid w:val="00DE7935"/>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8DF"/>
    <w:rsid w:val="00DF1EB6"/>
    <w:rsid w:val="00DF1FD6"/>
    <w:rsid w:val="00DF2088"/>
    <w:rsid w:val="00DF25AA"/>
    <w:rsid w:val="00DF32AF"/>
    <w:rsid w:val="00DF3307"/>
    <w:rsid w:val="00DF34C9"/>
    <w:rsid w:val="00DF360E"/>
    <w:rsid w:val="00DF3623"/>
    <w:rsid w:val="00DF3A2A"/>
    <w:rsid w:val="00DF3A2C"/>
    <w:rsid w:val="00DF4158"/>
    <w:rsid w:val="00DF41E3"/>
    <w:rsid w:val="00DF4430"/>
    <w:rsid w:val="00DF4920"/>
    <w:rsid w:val="00DF4DEA"/>
    <w:rsid w:val="00DF4F19"/>
    <w:rsid w:val="00DF4F74"/>
    <w:rsid w:val="00DF5002"/>
    <w:rsid w:val="00DF50B3"/>
    <w:rsid w:val="00DF5270"/>
    <w:rsid w:val="00DF5352"/>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2C7"/>
    <w:rsid w:val="00E01395"/>
    <w:rsid w:val="00E019EA"/>
    <w:rsid w:val="00E01A5C"/>
    <w:rsid w:val="00E01E31"/>
    <w:rsid w:val="00E025AC"/>
    <w:rsid w:val="00E0264D"/>
    <w:rsid w:val="00E028E6"/>
    <w:rsid w:val="00E02C20"/>
    <w:rsid w:val="00E0324B"/>
    <w:rsid w:val="00E0345F"/>
    <w:rsid w:val="00E03569"/>
    <w:rsid w:val="00E03B1D"/>
    <w:rsid w:val="00E03BEA"/>
    <w:rsid w:val="00E0401E"/>
    <w:rsid w:val="00E04298"/>
    <w:rsid w:val="00E046C1"/>
    <w:rsid w:val="00E048D2"/>
    <w:rsid w:val="00E048DD"/>
    <w:rsid w:val="00E049EC"/>
    <w:rsid w:val="00E051AE"/>
    <w:rsid w:val="00E058CC"/>
    <w:rsid w:val="00E05A43"/>
    <w:rsid w:val="00E05FC4"/>
    <w:rsid w:val="00E062EF"/>
    <w:rsid w:val="00E06538"/>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A9"/>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22C6"/>
    <w:rsid w:val="00E224C9"/>
    <w:rsid w:val="00E22625"/>
    <w:rsid w:val="00E2286F"/>
    <w:rsid w:val="00E2297B"/>
    <w:rsid w:val="00E229F7"/>
    <w:rsid w:val="00E22A10"/>
    <w:rsid w:val="00E22BF5"/>
    <w:rsid w:val="00E22E2F"/>
    <w:rsid w:val="00E22EE3"/>
    <w:rsid w:val="00E23224"/>
    <w:rsid w:val="00E23467"/>
    <w:rsid w:val="00E2382B"/>
    <w:rsid w:val="00E23851"/>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172"/>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4A8"/>
    <w:rsid w:val="00E30517"/>
    <w:rsid w:val="00E3070A"/>
    <w:rsid w:val="00E30A72"/>
    <w:rsid w:val="00E30D47"/>
    <w:rsid w:val="00E30DB2"/>
    <w:rsid w:val="00E314B5"/>
    <w:rsid w:val="00E31506"/>
    <w:rsid w:val="00E3167F"/>
    <w:rsid w:val="00E31AEB"/>
    <w:rsid w:val="00E3200D"/>
    <w:rsid w:val="00E3206A"/>
    <w:rsid w:val="00E32756"/>
    <w:rsid w:val="00E327B4"/>
    <w:rsid w:val="00E32DDD"/>
    <w:rsid w:val="00E32E0E"/>
    <w:rsid w:val="00E3305B"/>
    <w:rsid w:val="00E33506"/>
    <w:rsid w:val="00E33802"/>
    <w:rsid w:val="00E33814"/>
    <w:rsid w:val="00E339C6"/>
    <w:rsid w:val="00E33B8C"/>
    <w:rsid w:val="00E33E4D"/>
    <w:rsid w:val="00E347AD"/>
    <w:rsid w:val="00E34D5C"/>
    <w:rsid w:val="00E34D6F"/>
    <w:rsid w:val="00E34F08"/>
    <w:rsid w:val="00E34F16"/>
    <w:rsid w:val="00E35698"/>
    <w:rsid w:val="00E359B3"/>
    <w:rsid w:val="00E35AC2"/>
    <w:rsid w:val="00E35BED"/>
    <w:rsid w:val="00E35CF9"/>
    <w:rsid w:val="00E35EB9"/>
    <w:rsid w:val="00E35F47"/>
    <w:rsid w:val="00E3610B"/>
    <w:rsid w:val="00E363B9"/>
    <w:rsid w:val="00E36400"/>
    <w:rsid w:val="00E3675D"/>
    <w:rsid w:val="00E367D0"/>
    <w:rsid w:val="00E368A4"/>
    <w:rsid w:val="00E369CF"/>
    <w:rsid w:val="00E36AED"/>
    <w:rsid w:val="00E36B6D"/>
    <w:rsid w:val="00E377BF"/>
    <w:rsid w:val="00E37C25"/>
    <w:rsid w:val="00E4016C"/>
    <w:rsid w:val="00E40362"/>
    <w:rsid w:val="00E415DB"/>
    <w:rsid w:val="00E41932"/>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04"/>
    <w:rsid w:val="00E447D5"/>
    <w:rsid w:val="00E44B5C"/>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1C3"/>
    <w:rsid w:val="00E515A3"/>
    <w:rsid w:val="00E51C4D"/>
    <w:rsid w:val="00E51E23"/>
    <w:rsid w:val="00E523F3"/>
    <w:rsid w:val="00E52824"/>
    <w:rsid w:val="00E529DA"/>
    <w:rsid w:val="00E52AF7"/>
    <w:rsid w:val="00E52F76"/>
    <w:rsid w:val="00E5315C"/>
    <w:rsid w:val="00E53446"/>
    <w:rsid w:val="00E534EA"/>
    <w:rsid w:val="00E53751"/>
    <w:rsid w:val="00E538E0"/>
    <w:rsid w:val="00E547DF"/>
    <w:rsid w:val="00E5488B"/>
    <w:rsid w:val="00E54D33"/>
    <w:rsid w:val="00E55EFD"/>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B30"/>
    <w:rsid w:val="00E61DAC"/>
    <w:rsid w:val="00E61F86"/>
    <w:rsid w:val="00E62AF2"/>
    <w:rsid w:val="00E62C6B"/>
    <w:rsid w:val="00E62DDA"/>
    <w:rsid w:val="00E630F4"/>
    <w:rsid w:val="00E630F7"/>
    <w:rsid w:val="00E63673"/>
    <w:rsid w:val="00E63A8C"/>
    <w:rsid w:val="00E63DA1"/>
    <w:rsid w:val="00E63E5E"/>
    <w:rsid w:val="00E643D0"/>
    <w:rsid w:val="00E64763"/>
    <w:rsid w:val="00E647DC"/>
    <w:rsid w:val="00E6484F"/>
    <w:rsid w:val="00E64B1A"/>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1B1"/>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77D67"/>
    <w:rsid w:val="00E8016D"/>
    <w:rsid w:val="00E80D47"/>
    <w:rsid w:val="00E8102C"/>
    <w:rsid w:val="00E810EC"/>
    <w:rsid w:val="00E8112C"/>
    <w:rsid w:val="00E814AB"/>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58B4"/>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B0B"/>
    <w:rsid w:val="00E90FDD"/>
    <w:rsid w:val="00E91139"/>
    <w:rsid w:val="00E91256"/>
    <w:rsid w:val="00E915E1"/>
    <w:rsid w:val="00E91863"/>
    <w:rsid w:val="00E919F0"/>
    <w:rsid w:val="00E91BF2"/>
    <w:rsid w:val="00E91D8C"/>
    <w:rsid w:val="00E91DDE"/>
    <w:rsid w:val="00E91E61"/>
    <w:rsid w:val="00E920B8"/>
    <w:rsid w:val="00E924C7"/>
    <w:rsid w:val="00E9281F"/>
    <w:rsid w:val="00E92897"/>
    <w:rsid w:val="00E92991"/>
    <w:rsid w:val="00E92F0A"/>
    <w:rsid w:val="00E93168"/>
    <w:rsid w:val="00E93402"/>
    <w:rsid w:val="00E9346A"/>
    <w:rsid w:val="00E93970"/>
    <w:rsid w:val="00E939E4"/>
    <w:rsid w:val="00E93A7A"/>
    <w:rsid w:val="00E93B3D"/>
    <w:rsid w:val="00E93CA3"/>
    <w:rsid w:val="00E93D80"/>
    <w:rsid w:val="00E94267"/>
    <w:rsid w:val="00E94307"/>
    <w:rsid w:val="00E94352"/>
    <w:rsid w:val="00E946A3"/>
    <w:rsid w:val="00E94732"/>
    <w:rsid w:val="00E94762"/>
    <w:rsid w:val="00E95754"/>
    <w:rsid w:val="00E959A9"/>
    <w:rsid w:val="00E95A9A"/>
    <w:rsid w:val="00E9627E"/>
    <w:rsid w:val="00E96368"/>
    <w:rsid w:val="00E96803"/>
    <w:rsid w:val="00E96C84"/>
    <w:rsid w:val="00E96F40"/>
    <w:rsid w:val="00E96FBC"/>
    <w:rsid w:val="00E9702D"/>
    <w:rsid w:val="00E97353"/>
    <w:rsid w:val="00E9738B"/>
    <w:rsid w:val="00E974E0"/>
    <w:rsid w:val="00E97507"/>
    <w:rsid w:val="00E97512"/>
    <w:rsid w:val="00E97782"/>
    <w:rsid w:val="00E97FD8"/>
    <w:rsid w:val="00EA0281"/>
    <w:rsid w:val="00EA0AB2"/>
    <w:rsid w:val="00EA0BD3"/>
    <w:rsid w:val="00EA0BFA"/>
    <w:rsid w:val="00EA0E05"/>
    <w:rsid w:val="00EA0E10"/>
    <w:rsid w:val="00EA14A6"/>
    <w:rsid w:val="00EA1987"/>
    <w:rsid w:val="00EA1B4A"/>
    <w:rsid w:val="00EA1CC1"/>
    <w:rsid w:val="00EA2271"/>
    <w:rsid w:val="00EA237F"/>
    <w:rsid w:val="00EA2555"/>
    <w:rsid w:val="00EA2585"/>
    <w:rsid w:val="00EA2598"/>
    <w:rsid w:val="00EA264B"/>
    <w:rsid w:val="00EA2730"/>
    <w:rsid w:val="00EA27C8"/>
    <w:rsid w:val="00EA29CA"/>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69E"/>
    <w:rsid w:val="00EA7815"/>
    <w:rsid w:val="00EA7B1C"/>
    <w:rsid w:val="00EA7CE6"/>
    <w:rsid w:val="00EA7E15"/>
    <w:rsid w:val="00EA7E27"/>
    <w:rsid w:val="00EA7E9E"/>
    <w:rsid w:val="00EA7EF5"/>
    <w:rsid w:val="00EA7F1F"/>
    <w:rsid w:val="00EA7F2A"/>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4"/>
    <w:rsid w:val="00EB3C79"/>
    <w:rsid w:val="00EB3CE0"/>
    <w:rsid w:val="00EB3DB0"/>
    <w:rsid w:val="00EB3ED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721"/>
    <w:rsid w:val="00EB6BAC"/>
    <w:rsid w:val="00EB6C53"/>
    <w:rsid w:val="00EB6CB1"/>
    <w:rsid w:val="00EB720A"/>
    <w:rsid w:val="00EB749C"/>
    <w:rsid w:val="00EB7675"/>
    <w:rsid w:val="00EB7687"/>
    <w:rsid w:val="00EB7832"/>
    <w:rsid w:val="00EB7B45"/>
    <w:rsid w:val="00EB7C50"/>
    <w:rsid w:val="00EB7CD6"/>
    <w:rsid w:val="00EB7E4D"/>
    <w:rsid w:val="00EB7E97"/>
    <w:rsid w:val="00EB7FC6"/>
    <w:rsid w:val="00EB7FE8"/>
    <w:rsid w:val="00EC037A"/>
    <w:rsid w:val="00EC05B8"/>
    <w:rsid w:val="00EC06DE"/>
    <w:rsid w:val="00EC1145"/>
    <w:rsid w:val="00EC182C"/>
    <w:rsid w:val="00EC183D"/>
    <w:rsid w:val="00EC1979"/>
    <w:rsid w:val="00EC1D83"/>
    <w:rsid w:val="00EC1F46"/>
    <w:rsid w:val="00EC1FE9"/>
    <w:rsid w:val="00EC257C"/>
    <w:rsid w:val="00EC2794"/>
    <w:rsid w:val="00EC28CD"/>
    <w:rsid w:val="00EC2915"/>
    <w:rsid w:val="00EC2A31"/>
    <w:rsid w:val="00EC2C50"/>
    <w:rsid w:val="00EC2E21"/>
    <w:rsid w:val="00EC30FE"/>
    <w:rsid w:val="00EC36DD"/>
    <w:rsid w:val="00EC3ABC"/>
    <w:rsid w:val="00EC3E81"/>
    <w:rsid w:val="00EC3EC8"/>
    <w:rsid w:val="00EC44E7"/>
    <w:rsid w:val="00EC4BB4"/>
    <w:rsid w:val="00EC4C42"/>
    <w:rsid w:val="00EC4D77"/>
    <w:rsid w:val="00EC4D7B"/>
    <w:rsid w:val="00EC4E2E"/>
    <w:rsid w:val="00EC555C"/>
    <w:rsid w:val="00EC5961"/>
    <w:rsid w:val="00EC5B3A"/>
    <w:rsid w:val="00EC5FAA"/>
    <w:rsid w:val="00EC60A1"/>
    <w:rsid w:val="00EC614D"/>
    <w:rsid w:val="00EC6337"/>
    <w:rsid w:val="00EC6D68"/>
    <w:rsid w:val="00EC6D82"/>
    <w:rsid w:val="00EC7183"/>
    <w:rsid w:val="00EC71AB"/>
    <w:rsid w:val="00EC7700"/>
    <w:rsid w:val="00EC78E2"/>
    <w:rsid w:val="00EC7EE8"/>
    <w:rsid w:val="00ED029D"/>
    <w:rsid w:val="00ED0DE8"/>
    <w:rsid w:val="00ED0EB9"/>
    <w:rsid w:val="00ED15D7"/>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19"/>
    <w:rsid w:val="00ED38D7"/>
    <w:rsid w:val="00ED3991"/>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EA"/>
    <w:rsid w:val="00EE0A49"/>
    <w:rsid w:val="00EE0A4D"/>
    <w:rsid w:val="00EE102D"/>
    <w:rsid w:val="00EE1189"/>
    <w:rsid w:val="00EE15CA"/>
    <w:rsid w:val="00EE18BB"/>
    <w:rsid w:val="00EE1938"/>
    <w:rsid w:val="00EE1993"/>
    <w:rsid w:val="00EE1CDA"/>
    <w:rsid w:val="00EE2013"/>
    <w:rsid w:val="00EE24B7"/>
    <w:rsid w:val="00EE24CE"/>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58D4"/>
    <w:rsid w:val="00EE62B4"/>
    <w:rsid w:val="00EE636D"/>
    <w:rsid w:val="00EE66B1"/>
    <w:rsid w:val="00EE66E8"/>
    <w:rsid w:val="00EE6AEC"/>
    <w:rsid w:val="00EE6DDE"/>
    <w:rsid w:val="00EE6EDF"/>
    <w:rsid w:val="00EE7040"/>
    <w:rsid w:val="00EE71A7"/>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40"/>
    <w:rsid w:val="00EF495A"/>
    <w:rsid w:val="00EF4B9A"/>
    <w:rsid w:val="00EF4F32"/>
    <w:rsid w:val="00EF5326"/>
    <w:rsid w:val="00EF5697"/>
    <w:rsid w:val="00EF5751"/>
    <w:rsid w:val="00EF57F7"/>
    <w:rsid w:val="00EF5861"/>
    <w:rsid w:val="00EF5991"/>
    <w:rsid w:val="00EF61C2"/>
    <w:rsid w:val="00EF626E"/>
    <w:rsid w:val="00EF651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090"/>
    <w:rsid w:val="00F021B1"/>
    <w:rsid w:val="00F021DC"/>
    <w:rsid w:val="00F023A1"/>
    <w:rsid w:val="00F026AE"/>
    <w:rsid w:val="00F0273C"/>
    <w:rsid w:val="00F027FF"/>
    <w:rsid w:val="00F02927"/>
    <w:rsid w:val="00F02955"/>
    <w:rsid w:val="00F02A6C"/>
    <w:rsid w:val="00F02B5B"/>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5F41"/>
    <w:rsid w:val="00F06EF9"/>
    <w:rsid w:val="00F06F02"/>
    <w:rsid w:val="00F07A95"/>
    <w:rsid w:val="00F102EC"/>
    <w:rsid w:val="00F10437"/>
    <w:rsid w:val="00F10465"/>
    <w:rsid w:val="00F1059D"/>
    <w:rsid w:val="00F1065D"/>
    <w:rsid w:val="00F10864"/>
    <w:rsid w:val="00F108E6"/>
    <w:rsid w:val="00F10C53"/>
    <w:rsid w:val="00F10E93"/>
    <w:rsid w:val="00F11483"/>
    <w:rsid w:val="00F1165E"/>
    <w:rsid w:val="00F1191A"/>
    <w:rsid w:val="00F11CF5"/>
    <w:rsid w:val="00F12572"/>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0FE"/>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E3E"/>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625"/>
    <w:rsid w:val="00F318E7"/>
    <w:rsid w:val="00F31F17"/>
    <w:rsid w:val="00F3236F"/>
    <w:rsid w:val="00F32374"/>
    <w:rsid w:val="00F324D9"/>
    <w:rsid w:val="00F32DD1"/>
    <w:rsid w:val="00F32F0E"/>
    <w:rsid w:val="00F32F3E"/>
    <w:rsid w:val="00F3333E"/>
    <w:rsid w:val="00F335C9"/>
    <w:rsid w:val="00F337CC"/>
    <w:rsid w:val="00F3383E"/>
    <w:rsid w:val="00F33FE5"/>
    <w:rsid w:val="00F34286"/>
    <w:rsid w:val="00F342E2"/>
    <w:rsid w:val="00F342E5"/>
    <w:rsid w:val="00F346BC"/>
    <w:rsid w:val="00F3492A"/>
    <w:rsid w:val="00F3521B"/>
    <w:rsid w:val="00F35561"/>
    <w:rsid w:val="00F35865"/>
    <w:rsid w:val="00F35A90"/>
    <w:rsid w:val="00F35B5F"/>
    <w:rsid w:val="00F35C49"/>
    <w:rsid w:val="00F35D67"/>
    <w:rsid w:val="00F35E92"/>
    <w:rsid w:val="00F3600D"/>
    <w:rsid w:val="00F360BA"/>
    <w:rsid w:val="00F366CE"/>
    <w:rsid w:val="00F369FF"/>
    <w:rsid w:val="00F36C10"/>
    <w:rsid w:val="00F377A2"/>
    <w:rsid w:val="00F37880"/>
    <w:rsid w:val="00F37922"/>
    <w:rsid w:val="00F37AEF"/>
    <w:rsid w:val="00F37DC6"/>
    <w:rsid w:val="00F41C29"/>
    <w:rsid w:val="00F41D1F"/>
    <w:rsid w:val="00F428B8"/>
    <w:rsid w:val="00F42910"/>
    <w:rsid w:val="00F42C2B"/>
    <w:rsid w:val="00F43616"/>
    <w:rsid w:val="00F43E83"/>
    <w:rsid w:val="00F44548"/>
    <w:rsid w:val="00F44833"/>
    <w:rsid w:val="00F44C32"/>
    <w:rsid w:val="00F4544A"/>
    <w:rsid w:val="00F45B82"/>
    <w:rsid w:val="00F45B95"/>
    <w:rsid w:val="00F45BAA"/>
    <w:rsid w:val="00F46412"/>
    <w:rsid w:val="00F46694"/>
    <w:rsid w:val="00F467B0"/>
    <w:rsid w:val="00F4683A"/>
    <w:rsid w:val="00F46E40"/>
    <w:rsid w:val="00F46F8B"/>
    <w:rsid w:val="00F47132"/>
    <w:rsid w:val="00F476EB"/>
    <w:rsid w:val="00F47728"/>
    <w:rsid w:val="00F47AF4"/>
    <w:rsid w:val="00F47AFE"/>
    <w:rsid w:val="00F47CBA"/>
    <w:rsid w:val="00F47CF5"/>
    <w:rsid w:val="00F50020"/>
    <w:rsid w:val="00F50671"/>
    <w:rsid w:val="00F506B1"/>
    <w:rsid w:val="00F50849"/>
    <w:rsid w:val="00F50A70"/>
    <w:rsid w:val="00F50AAD"/>
    <w:rsid w:val="00F50BA5"/>
    <w:rsid w:val="00F50C48"/>
    <w:rsid w:val="00F50E66"/>
    <w:rsid w:val="00F51345"/>
    <w:rsid w:val="00F513BA"/>
    <w:rsid w:val="00F51447"/>
    <w:rsid w:val="00F514EF"/>
    <w:rsid w:val="00F516F4"/>
    <w:rsid w:val="00F517FC"/>
    <w:rsid w:val="00F52177"/>
    <w:rsid w:val="00F5226C"/>
    <w:rsid w:val="00F5234E"/>
    <w:rsid w:val="00F52603"/>
    <w:rsid w:val="00F52664"/>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03C"/>
    <w:rsid w:val="00F54192"/>
    <w:rsid w:val="00F542D8"/>
    <w:rsid w:val="00F54460"/>
    <w:rsid w:val="00F548C8"/>
    <w:rsid w:val="00F54B39"/>
    <w:rsid w:val="00F551AA"/>
    <w:rsid w:val="00F553D1"/>
    <w:rsid w:val="00F55495"/>
    <w:rsid w:val="00F555C3"/>
    <w:rsid w:val="00F5565A"/>
    <w:rsid w:val="00F556C6"/>
    <w:rsid w:val="00F558E3"/>
    <w:rsid w:val="00F55AC5"/>
    <w:rsid w:val="00F55EEE"/>
    <w:rsid w:val="00F564B4"/>
    <w:rsid w:val="00F56D31"/>
    <w:rsid w:val="00F56D73"/>
    <w:rsid w:val="00F56F0E"/>
    <w:rsid w:val="00F56F3C"/>
    <w:rsid w:val="00F57183"/>
    <w:rsid w:val="00F5765A"/>
    <w:rsid w:val="00F57AB9"/>
    <w:rsid w:val="00F57C72"/>
    <w:rsid w:val="00F57E51"/>
    <w:rsid w:val="00F60056"/>
    <w:rsid w:val="00F6021A"/>
    <w:rsid w:val="00F6021F"/>
    <w:rsid w:val="00F60245"/>
    <w:rsid w:val="00F60845"/>
    <w:rsid w:val="00F61158"/>
    <w:rsid w:val="00F614D1"/>
    <w:rsid w:val="00F614DB"/>
    <w:rsid w:val="00F61564"/>
    <w:rsid w:val="00F616B4"/>
    <w:rsid w:val="00F61A22"/>
    <w:rsid w:val="00F61C8C"/>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E27"/>
    <w:rsid w:val="00F63F71"/>
    <w:rsid w:val="00F6433C"/>
    <w:rsid w:val="00F6442A"/>
    <w:rsid w:val="00F64773"/>
    <w:rsid w:val="00F648A2"/>
    <w:rsid w:val="00F64928"/>
    <w:rsid w:val="00F64966"/>
    <w:rsid w:val="00F64C34"/>
    <w:rsid w:val="00F65920"/>
    <w:rsid w:val="00F65961"/>
    <w:rsid w:val="00F65B9D"/>
    <w:rsid w:val="00F65E8A"/>
    <w:rsid w:val="00F65E91"/>
    <w:rsid w:val="00F660B8"/>
    <w:rsid w:val="00F6617D"/>
    <w:rsid w:val="00F663A2"/>
    <w:rsid w:val="00F66709"/>
    <w:rsid w:val="00F669E3"/>
    <w:rsid w:val="00F66AF7"/>
    <w:rsid w:val="00F672EB"/>
    <w:rsid w:val="00F67430"/>
    <w:rsid w:val="00F6753C"/>
    <w:rsid w:val="00F675F0"/>
    <w:rsid w:val="00F67906"/>
    <w:rsid w:val="00F67A85"/>
    <w:rsid w:val="00F67C3F"/>
    <w:rsid w:val="00F67D0D"/>
    <w:rsid w:val="00F7047C"/>
    <w:rsid w:val="00F71026"/>
    <w:rsid w:val="00F71042"/>
    <w:rsid w:val="00F710A0"/>
    <w:rsid w:val="00F710D9"/>
    <w:rsid w:val="00F71976"/>
    <w:rsid w:val="00F71F23"/>
    <w:rsid w:val="00F71F79"/>
    <w:rsid w:val="00F7219A"/>
    <w:rsid w:val="00F721A1"/>
    <w:rsid w:val="00F724E3"/>
    <w:rsid w:val="00F72616"/>
    <w:rsid w:val="00F727AA"/>
    <w:rsid w:val="00F72C94"/>
    <w:rsid w:val="00F73376"/>
    <w:rsid w:val="00F73F43"/>
    <w:rsid w:val="00F74664"/>
    <w:rsid w:val="00F74791"/>
    <w:rsid w:val="00F747FD"/>
    <w:rsid w:val="00F74A7A"/>
    <w:rsid w:val="00F74AB8"/>
    <w:rsid w:val="00F75890"/>
    <w:rsid w:val="00F7591D"/>
    <w:rsid w:val="00F75C0B"/>
    <w:rsid w:val="00F75F24"/>
    <w:rsid w:val="00F763DF"/>
    <w:rsid w:val="00F76742"/>
    <w:rsid w:val="00F76761"/>
    <w:rsid w:val="00F767F2"/>
    <w:rsid w:val="00F77028"/>
    <w:rsid w:val="00F770BB"/>
    <w:rsid w:val="00F77603"/>
    <w:rsid w:val="00F7792A"/>
    <w:rsid w:val="00F77BD4"/>
    <w:rsid w:val="00F77C47"/>
    <w:rsid w:val="00F77CCE"/>
    <w:rsid w:val="00F77CFA"/>
    <w:rsid w:val="00F77F4D"/>
    <w:rsid w:val="00F802D3"/>
    <w:rsid w:val="00F80303"/>
    <w:rsid w:val="00F80A32"/>
    <w:rsid w:val="00F80A3F"/>
    <w:rsid w:val="00F80D8F"/>
    <w:rsid w:val="00F81115"/>
    <w:rsid w:val="00F8116A"/>
    <w:rsid w:val="00F81311"/>
    <w:rsid w:val="00F81625"/>
    <w:rsid w:val="00F81871"/>
    <w:rsid w:val="00F81A54"/>
    <w:rsid w:val="00F81E0E"/>
    <w:rsid w:val="00F81F25"/>
    <w:rsid w:val="00F82272"/>
    <w:rsid w:val="00F825FF"/>
    <w:rsid w:val="00F82760"/>
    <w:rsid w:val="00F82A7D"/>
    <w:rsid w:val="00F82D8E"/>
    <w:rsid w:val="00F82EE3"/>
    <w:rsid w:val="00F83301"/>
    <w:rsid w:val="00F83416"/>
    <w:rsid w:val="00F836DA"/>
    <w:rsid w:val="00F837DD"/>
    <w:rsid w:val="00F8402C"/>
    <w:rsid w:val="00F849D7"/>
    <w:rsid w:val="00F84A2F"/>
    <w:rsid w:val="00F84BAB"/>
    <w:rsid w:val="00F850C3"/>
    <w:rsid w:val="00F850EB"/>
    <w:rsid w:val="00F85394"/>
    <w:rsid w:val="00F855CB"/>
    <w:rsid w:val="00F85637"/>
    <w:rsid w:val="00F85744"/>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B00"/>
    <w:rsid w:val="00F93D9A"/>
    <w:rsid w:val="00F93EA1"/>
    <w:rsid w:val="00F94003"/>
    <w:rsid w:val="00F94291"/>
    <w:rsid w:val="00F945E2"/>
    <w:rsid w:val="00F94737"/>
    <w:rsid w:val="00F9479A"/>
    <w:rsid w:val="00F9495D"/>
    <w:rsid w:val="00F94EAB"/>
    <w:rsid w:val="00F95013"/>
    <w:rsid w:val="00F951BD"/>
    <w:rsid w:val="00F9590D"/>
    <w:rsid w:val="00F95973"/>
    <w:rsid w:val="00F9632D"/>
    <w:rsid w:val="00F9644F"/>
    <w:rsid w:val="00F96479"/>
    <w:rsid w:val="00F965D9"/>
    <w:rsid w:val="00F96ABD"/>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7D8"/>
    <w:rsid w:val="00FA0939"/>
    <w:rsid w:val="00FA0D2F"/>
    <w:rsid w:val="00FA0E7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652"/>
    <w:rsid w:val="00FA5710"/>
    <w:rsid w:val="00FA5871"/>
    <w:rsid w:val="00FA589E"/>
    <w:rsid w:val="00FA5909"/>
    <w:rsid w:val="00FA5A96"/>
    <w:rsid w:val="00FA5AD0"/>
    <w:rsid w:val="00FA6225"/>
    <w:rsid w:val="00FA656D"/>
    <w:rsid w:val="00FA65C9"/>
    <w:rsid w:val="00FA6686"/>
    <w:rsid w:val="00FA6A8C"/>
    <w:rsid w:val="00FA6AF4"/>
    <w:rsid w:val="00FA6C84"/>
    <w:rsid w:val="00FA6EF1"/>
    <w:rsid w:val="00FA752A"/>
    <w:rsid w:val="00FA7876"/>
    <w:rsid w:val="00FA7A20"/>
    <w:rsid w:val="00FA7AA6"/>
    <w:rsid w:val="00FA7C04"/>
    <w:rsid w:val="00FA7C5D"/>
    <w:rsid w:val="00FB0026"/>
    <w:rsid w:val="00FB03E2"/>
    <w:rsid w:val="00FB0443"/>
    <w:rsid w:val="00FB0540"/>
    <w:rsid w:val="00FB0F73"/>
    <w:rsid w:val="00FB1309"/>
    <w:rsid w:val="00FB15D5"/>
    <w:rsid w:val="00FB16C9"/>
    <w:rsid w:val="00FB184A"/>
    <w:rsid w:val="00FB18E8"/>
    <w:rsid w:val="00FB19D6"/>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17D"/>
    <w:rsid w:val="00FB62C9"/>
    <w:rsid w:val="00FB636F"/>
    <w:rsid w:val="00FB67CA"/>
    <w:rsid w:val="00FB6F8A"/>
    <w:rsid w:val="00FB7284"/>
    <w:rsid w:val="00FB72CB"/>
    <w:rsid w:val="00FB77BB"/>
    <w:rsid w:val="00FB7C38"/>
    <w:rsid w:val="00FC0038"/>
    <w:rsid w:val="00FC019B"/>
    <w:rsid w:val="00FC078B"/>
    <w:rsid w:val="00FC0AB4"/>
    <w:rsid w:val="00FC0B11"/>
    <w:rsid w:val="00FC0B9B"/>
    <w:rsid w:val="00FC0E12"/>
    <w:rsid w:val="00FC0EED"/>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C39"/>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6E53"/>
    <w:rsid w:val="00FC75A1"/>
    <w:rsid w:val="00FC791E"/>
    <w:rsid w:val="00FC7F93"/>
    <w:rsid w:val="00FD00E2"/>
    <w:rsid w:val="00FD04AA"/>
    <w:rsid w:val="00FD06DC"/>
    <w:rsid w:val="00FD0EEA"/>
    <w:rsid w:val="00FD10D2"/>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3EAB"/>
    <w:rsid w:val="00FD4898"/>
    <w:rsid w:val="00FD4CC0"/>
    <w:rsid w:val="00FD55E1"/>
    <w:rsid w:val="00FD5999"/>
    <w:rsid w:val="00FD5F42"/>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422"/>
    <w:rsid w:val="00FE5977"/>
    <w:rsid w:val="00FE5B14"/>
    <w:rsid w:val="00FE5B61"/>
    <w:rsid w:val="00FE5BD3"/>
    <w:rsid w:val="00FE5CB2"/>
    <w:rsid w:val="00FE6319"/>
    <w:rsid w:val="00FE65DB"/>
    <w:rsid w:val="00FE6DEC"/>
    <w:rsid w:val="00FE74E2"/>
    <w:rsid w:val="00FE74FC"/>
    <w:rsid w:val="00FE761D"/>
    <w:rsid w:val="00FE76FA"/>
    <w:rsid w:val="00FE77C0"/>
    <w:rsid w:val="00FE789F"/>
    <w:rsid w:val="00FE7A09"/>
    <w:rsid w:val="00FE7AC5"/>
    <w:rsid w:val="00FE7BC6"/>
    <w:rsid w:val="00FF01C5"/>
    <w:rsid w:val="00FF0224"/>
    <w:rsid w:val="00FF0289"/>
    <w:rsid w:val="00FF02D6"/>
    <w:rsid w:val="00FF02DF"/>
    <w:rsid w:val="00FF0895"/>
    <w:rsid w:val="00FF0B9C"/>
    <w:rsid w:val="00FF0BBB"/>
    <w:rsid w:val="00FF134A"/>
    <w:rsid w:val="00FF1455"/>
    <w:rsid w:val="00FF1716"/>
    <w:rsid w:val="00FF183E"/>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maintext">
    <w:name w:val="main text"/>
    <w:basedOn w:val="Normal"/>
    <w:link w:val="maintextChar"/>
    <w:qFormat/>
    <w:rsid w:val="00751877"/>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51877"/>
    <w:rPr>
      <w:rFonts w:ascii="Times New Roman" w:eastAsia="Malgun Gothic" w:hAnsi="Times New Roman"/>
      <w:lang w:val="en-GB" w:eastAsia="ko-KR"/>
    </w:rPr>
  </w:style>
  <w:style w:type="character" w:customStyle="1" w:styleId="TALCar">
    <w:name w:val="TAL Car"/>
    <w:basedOn w:val="DefaultParagraphFont"/>
    <w:link w:val="TAL"/>
    <w:qFormat/>
    <w:locked/>
    <w:rsid w:val="00F35B5F"/>
    <w:rPr>
      <w:rFonts w:ascii="Arial" w:hAnsi="Arial"/>
      <w:sz w:val="18"/>
      <w:lang w:eastAsia="en-US"/>
    </w:rPr>
  </w:style>
  <w:style w:type="paragraph" w:customStyle="1" w:styleId="a0">
    <w:name w:val="a0"/>
    <w:basedOn w:val="Normal"/>
    <w:uiPriority w:val="99"/>
    <w:rsid w:val="00453C8D"/>
    <w:pPr>
      <w:overflowPunct/>
      <w:autoSpaceDE/>
      <w:autoSpaceDN/>
      <w:adjustRightInd/>
      <w:spacing w:before="100" w:beforeAutospacing="1" w:after="100" w:afterAutospacing="1"/>
      <w:textAlignment w:val="auto"/>
    </w:pPr>
    <w:rPr>
      <w:rFonts w:ascii="SimSun" w:hAnsi="SimSun" w:cs="Gulim"/>
      <w:sz w:val="24"/>
      <w:szCs w:val="24"/>
      <w:lang w:eastAsia="ko-KR"/>
    </w:rPr>
  </w:style>
  <w:style w:type="character" w:styleId="Strong">
    <w:name w:val="Strong"/>
    <w:uiPriority w:val="22"/>
    <w:qFormat/>
    <w:rsid w:val="006E5F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087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10380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309027">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288293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5666540">
      <w:bodyDiv w:val="1"/>
      <w:marLeft w:val="0"/>
      <w:marRight w:val="0"/>
      <w:marTop w:val="0"/>
      <w:marBottom w:val="0"/>
      <w:divBdr>
        <w:top w:val="none" w:sz="0" w:space="0" w:color="auto"/>
        <w:left w:val="none" w:sz="0" w:space="0" w:color="auto"/>
        <w:bottom w:val="none" w:sz="0" w:space="0" w:color="auto"/>
        <w:right w:val="none" w:sz="0" w:space="0" w:color="auto"/>
      </w:divBdr>
      <w:divsChild>
        <w:div w:id="1463579218">
          <w:marLeft w:val="720"/>
          <w:marRight w:val="0"/>
          <w:marTop w:val="240"/>
          <w:marBottom w:val="0"/>
          <w:divBdr>
            <w:top w:val="none" w:sz="0" w:space="0" w:color="auto"/>
            <w:left w:val="none" w:sz="0" w:space="0" w:color="auto"/>
            <w:bottom w:val="none" w:sz="0" w:space="0" w:color="auto"/>
            <w:right w:val="none" w:sz="0" w:space="0" w:color="auto"/>
          </w:divBdr>
        </w:div>
        <w:div w:id="208078242">
          <w:marLeft w:val="1166"/>
          <w:marRight w:val="0"/>
          <w:marTop w:val="0"/>
          <w:marBottom w:val="0"/>
          <w:divBdr>
            <w:top w:val="none" w:sz="0" w:space="0" w:color="auto"/>
            <w:left w:val="none" w:sz="0" w:space="0" w:color="auto"/>
            <w:bottom w:val="none" w:sz="0" w:space="0" w:color="auto"/>
            <w:right w:val="none" w:sz="0" w:space="0" w:color="auto"/>
          </w:divBdr>
        </w:div>
        <w:div w:id="890655445">
          <w:marLeft w:val="1166"/>
          <w:marRight w:val="0"/>
          <w:marTop w:val="0"/>
          <w:marBottom w:val="0"/>
          <w:divBdr>
            <w:top w:val="none" w:sz="0" w:space="0" w:color="auto"/>
            <w:left w:val="none" w:sz="0" w:space="0" w:color="auto"/>
            <w:bottom w:val="none" w:sz="0" w:space="0" w:color="auto"/>
            <w:right w:val="none" w:sz="0" w:space="0" w:color="auto"/>
          </w:divBdr>
        </w:div>
      </w:divsChild>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hart" Target="charts/chart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04b-e/tes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MSE, </a:t>
            </a:r>
            <a:r>
              <a:rPr lang="en-US" sz="1100" baseline="0"/>
              <a:t>SNR=8dB, CDL-C, 300ns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'FDD CSI, SD=DFT, FD=DFT'!$D$27:$D$36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FD=DFT'!$D$27:$D$36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FD=DFT'!$G$14:$G$23</c:f>
              <c:numCache>
                <c:formatCode>General</c:formatCode>
                <c:ptCount val="10"/>
                <c:pt idx="0">
                  <c:v>-14.065899999999999</c:v>
                </c:pt>
                <c:pt idx="1">
                  <c:v>-14.026199999999999</c:v>
                </c:pt>
                <c:pt idx="2">
                  <c:v>-8.3465000000000007</c:v>
                </c:pt>
                <c:pt idx="3">
                  <c:v>-13.749700000000001</c:v>
                </c:pt>
                <c:pt idx="4">
                  <c:v>-5.92</c:v>
                </c:pt>
                <c:pt idx="5">
                  <c:v>-14.7844</c:v>
                </c:pt>
                <c:pt idx="6">
                  <c:v>-15.231</c:v>
                </c:pt>
                <c:pt idx="7">
                  <c:v>-14.9084</c:v>
                </c:pt>
                <c:pt idx="8">
                  <c:v>-15.107100000000001</c:v>
                </c:pt>
                <c:pt idx="9">
                  <c:v>-14.848699999999999</c:v>
                </c:pt>
              </c:numCache>
            </c:numRef>
          </c:val>
          <c:extLst>
            <c:ext xmlns:c16="http://schemas.microsoft.com/office/drawing/2014/chart" uri="{C3380CC4-5D6E-409C-BE32-E72D297353CC}">
              <c16:uniqueId val="{00000000-2AE5-4168-BF2A-E9BDE20EA075}"/>
            </c:ext>
          </c:extLst>
        </c:ser>
        <c:dLbls>
          <c:dLblPos val="outEnd"/>
          <c:showLegendKey val="0"/>
          <c:showVal val="1"/>
          <c:showCatName val="0"/>
          <c:showSerName val="0"/>
          <c:showPercent val="0"/>
          <c:showBubbleSize val="0"/>
        </c:dLbls>
        <c:gapWidth val="219"/>
        <c:overlap val="-27"/>
        <c:axId val="713512992"/>
        <c:axId val="712900344"/>
      </c:barChart>
      <c:catAx>
        <c:axId val="713512992"/>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900344"/>
        <c:crosses val="autoZero"/>
        <c:auto val="1"/>
        <c:lblAlgn val="ctr"/>
        <c:lblOffset val="100"/>
        <c:noMultiLvlLbl val="0"/>
      </c:catAx>
      <c:valAx>
        <c:axId val="712900344"/>
        <c:scaling>
          <c:orientation val="minMax"/>
          <c:min val="-25"/>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3512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MSE, </a:t>
            </a:r>
            <a:r>
              <a:rPr lang="en-US" sz="1100" baseline="0"/>
              <a:t>SNR=16dB, CDL-C, 300ns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FD=DFT'!$H$27:$H$36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FD=DFT'!$J$14:$J$23</c:f>
              <c:numCache>
                <c:formatCode>General</c:formatCode>
                <c:ptCount val="10"/>
                <c:pt idx="0">
                  <c:v>-18.878599999999999</c:v>
                </c:pt>
                <c:pt idx="1">
                  <c:v>-18.578600000000002</c:v>
                </c:pt>
                <c:pt idx="2">
                  <c:v>-9.0065000000000008</c:v>
                </c:pt>
                <c:pt idx="3">
                  <c:v>-17.922899999999998</c:v>
                </c:pt>
                <c:pt idx="4">
                  <c:v>-6.2126000000000001</c:v>
                </c:pt>
                <c:pt idx="5">
                  <c:v>-22.8706</c:v>
                </c:pt>
                <c:pt idx="6">
                  <c:v>-22.759699999999999</c:v>
                </c:pt>
                <c:pt idx="7">
                  <c:v>-22.561699999999998</c:v>
                </c:pt>
                <c:pt idx="8">
                  <c:v>-22.5945</c:v>
                </c:pt>
                <c:pt idx="9">
                  <c:v>-22.3504</c:v>
                </c:pt>
              </c:numCache>
            </c:numRef>
          </c:val>
          <c:extLst>
            <c:ext xmlns:c16="http://schemas.microsoft.com/office/drawing/2014/chart" uri="{C3380CC4-5D6E-409C-BE32-E72D297353CC}">
              <c16:uniqueId val="{00000000-936D-4D33-AC95-216EA836BD7F}"/>
            </c:ext>
          </c:extLst>
        </c:ser>
        <c:dLbls>
          <c:dLblPos val="outEnd"/>
          <c:showLegendKey val="0"/>
          <c:showVal val="1"/>
          <c:showCatName val="0"/>
          <c:showSerName val="0"/>
          <c:showPercent val="0"/>
          <c:showBubbleSize val="0"/>
        </c:dLbls>
        <c:gapWidth val="219"/>
        <c:overlap val="-27"/>
        <c:axId val="713512992"/>
        <c:axId val="712900344"/>
      </c:barChart>
      <c:catAx>
        <c:axId val="713512992"/>
        <c:scaling>
          <c:orientation val="minMax"/>
        </c:scaling>
        <c:delete val="0"/>
        <c:axPos val="b"/>
        <c:numFmt formatCode="General" sourceLinked="1"/>
        <c:majorTickMark val="none"/>
        <c:minorTickMark val="none"/>
        <c:tickLblPos val="high"/>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900344"/>
        <c:crosses val="autoZero"/>
        <c:auto val="1"/>
        <c:lblAlgn val="ctr"/>
        <c:lblOffset val="100"/>
        <c:noMultiLvlLbl val="0"/>
      </c:catAx>
      <c:valAx>
        <c:axId val="712900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3512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SE</a:t>
            </a:r>
            <a:r>
              <a:rPr lang="en-US" sz="1100" baseline="0"/>
              <a:t>, SNR=8dB, CDL-C, 300ns</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3248760254055378"/>
          <c:y val="0.16924480949121606"/>
          <c:w val="0.53864664513312455"/>
          <c:h val="0.72489953129575435"/>
        </c:manualLayout>
      </c:layout>
      <c:barChart>
        <c:barDir val="bar"/>
        <c:grouping val="clustered"/>
        <c:varyColors val="0"/>
        <c:ser>
          <c:idx val="1"/>
          <c:order val="0"/>
          <c:tx>
            <c:v>real CE</c:v>
          </c:tx>
          <c:spPr>
            <a:solidFill>
              <a:schemeClr val="accent2"/>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'FDD CSI, SD=DFT, FD=DFT'!$F$39:$F$48</c:f>
              <c:numCache>
                <c:formatCode>General</c:formatCode>
                <c:ptCount val="10"/>
                <c:pt idx="0">
                  <c:v>0.99688531414468795</c:v>
                </c:pt>
                <c:pt idx="1">
                  <c:v>0.99359222146234116</c:v>
                </c:pt>
                <c:pt idx="2">
                  <c:v>0.97512711486426218</c:v>
                </c:pt>
                <c:pt idx="3">
                  <c:v>0.99021735898427043</c:v>
                </c:pt>
                <c:pt idx="4">
                  <c:v>0.94928785941542027</c:v>
                </c:pt>
                <c:pt idx="5">
                  <c:v>0.99530938717254913</c:v>
                </c:pt>
                <c:pt idx="6">
                  <c:v>0.99253664773572003</c:v>
                </c:pt>
                <c:pt idx="7">
                  <c:v>0.97818976539502245</c:v>
                </c:pt>
                <c:pt idx="8">
                  <c:v>0.99067080966964993</c:v>
                </c:pt>
                <c:pt idx="9">
                  <c:v>0.97165561535488076</c:v>
                </c:pt>
              </c:numCache>
            </c:numRef>
          </c:val>
          <c:extLst>
            <c:ext xmlns:c16="http://schemas.microsoft.com/office/drawing/2014/chart" uri="{C3380CC4-5D6E-409C-BE32-E72D297353CC}">
              <c16:uniqueId val="{00000000-34C9-4CDE-9203-3BCA5BDEF0D4}"/>
            </c:ext>
          </c:extLst>
        </c:ser>
        <c:ser>
          <c:idx val="0"/>
          <c:order val="1"/>
          <c:tx>
            <c:v>genie CE</c:v>
          </c:tx>
          <c:spPr>
            <a:solidFill>
              <a:schemeClr val="accent1"/>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FD=DFT'!$D$27:$D$36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FD=DFT'!$E$27:$E$36</c:f>
              <c:numCache>
                <c:formatCode>General</c:formatCode>
                <c:ptCount val="10"/>
                <c:pt idx="0">
                  <c:v>1</c:v>
                </c:pt>
                <c:pt idx="1">
                  <c:v>0.99935327525199957</c:v>
                </c:pt>
                <c:pt idx="2">
                  <c:v>0.98452320775475</c:v>
                </c:pt>
                <c:pt idx="3">
                  <c:v>0.99966548719931014</c:v>
                </c:pt>
                <c:pt idx="4">
                  <c:v>0.98395081918468075</c:v>
                </c:pt>
                <c:pt idx="5">
                  <c:v>0.99960601825696527</c:v>
                </c:pt>
                <c:pt idx="6">
                  <c:v>0.9981267283161368</c:v>
                </c:pt>
                <c:pt idx="7">
                  <c:v>0.98228568879902467</c:v>
                </c:pt>
                <c:pt idx="8">
                  <c:v>0.99880318753530961</c:v>
                </c:pt>
                <c:pt idx="9">
                  <c:v>0.97917100294371262</c:v>
                </c:pt>
              </c:numCache>
            </c:numRef>
          </c:val>
          <c:extLst>
            <c:ext xmlns:c16="http://schemas.microsoft.com/office/drawing/2014/chart" uri="{C3380CC4-5D6E-409C-BE32-E72D297353CC}">
              <c16:uniqueId val="{00000001-34C9-4CDE-9203-3BCA5BDEF0D4}"/>
            </c:ext>
          </c:extLst>
        </c:ser>
        <c:dLbls>
          <c:dLblPos val="outEnd"/>
          <c:showLegendKey val="0"/>
          <c:showVal val="1"/>
          <c:showCatName val="0"/>
          <c:showSerName val="0"/>
          <c:showPercent val="0"/>
          <c:showBubbleSize val="0"/>
        </c:dLbls>
        <c:gapWidth val="182"/>
        <c:axId val="821525000"/>
        <c:axId val="821525656"/>
      </c:barChart>
      <c:catAx>
        <c:axId val="8215250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1525656"/>
        <c:crosses val="autoZero"/>
        <c:auto val="1"/>
        <c:lblAlgn val="ctr"/>
        <c:lblOffset val="100"/>
        <c:noMultiLvlLbl val="0"/>
      </c:catAx>
      <c:valAx>
        <c:axId val="821525656"/>
        <c:scaling>
          <c:orientation val="minMax"/>
          <c:max val="1"/>
          <c:min val="0.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15250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SE, SNR=16dB, CDL-C, 300ns</a:t>
            </a:r>
            <a:endParaRPr lang="en-US"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2635200455846588"/>
          <c:y val="0.16994272623138604"/>
          <c:w val="0.55337213838509758"/>
          <c:h val="0.72376509637326258"/>
        </c:manualLayout>
      </c:layout>
      <c:barChart>
        <c:barDir val="bar"/>
        <c:grouping val="clustered"/>
        <c:varyColors val="0"/>
        <c:ser>
          <c:idx val="1"/>
          <c:order val="0"/>
          <c:tx>
            <c:v>real CE</c:v>
          </c:tx>
          <c:spPr>
            <a:solidFill>
              <a:schemeClr val="accent2"/>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'FDD CSI, SD=DFT, FD=DFT'!$J$39:$J$48</c:f>
              <c:numCache>
                <c:formatCode>General</c:formatCode>
                <c:ptCount val="10"/>
                <c:pt idx="0">
                  <c:v>0.99936727705821049</c:v>
                </c:pt>
                <c:pt idx="1">
                  <c:v>0.99893925859758825</c:v>
                </c:pt>
                <c:pt idx="2">
                  <c:v>0.98202322465386338</c:v>
                </c:pt>
                <c:pt idx="3">
                  <c:v>0.9983949307726665</c:v>
                </c:pt>
                <c:pt idx="4">
                  <c:v>0.96539098555902936</c:v>
                </c:pt>
                <c:pt idx="5">
                  <c:v>0.99861359237754954</c:v>
                </c:pt>
                <c:pt idx="6">
                  <c:v>0.9983809736489504</c:v>
                </c:pt>
                <c:pt idx="7">
                  <c:v>0.98616383802292695</c:v>
                </c:pt>
                <c:pt idx="8">
                  <c:v>0.99945567217507825</c:v>
                </c:pt>
                <c:pt idx="9">
                  <c:v>0.9848937397647759</c:v>
                </c:pt>
              </c:numCache>
            </c:numRef>
          </c:val>
          <c:extLst>
            <c:ext xmlns:c16="http://schemas.microsoft.com/office/drawing/2014/chart" uri="{C3380CC4-5D6E-409C-BE32-E72D297353CC}">
              <c16:uniqueId val="{00000000-B535-4904-984C-6A525982EA02}"/>
            </c:ext>
          </c:extLst>
        </c:ser>
        <c:ser>
          <c:idx val="0"/>
          <c:order val="1"/>
          <c:tx>
            <c:v>genie CE</c:v>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'FDD CSI, SD=DFT, FD=DFT'!$H$27:$H$36</c:f>
              <c:strCache>
                <c:ptCount val="10"/>
                <c:pt idx="0">
                  <c:v>pattern 1, ref tone</c:v>
                </c:pt>
                <c:pt idx="1">
                  <c:v>pattern 2, ref tone</c:v>
                </c:pt>
                <c:pt idx="2">
                  <c:v>pattern 3, ref tone</c:v>
                </c:pt>
                <c:pt idx="3">
                  <c:v>pattern 4, ref tone</c:v>
                </c:pt>
                <c:pt idx="4">
                  <c:v>pattern 5, ref tone</c:v>
                </c:pt>
                <c:pt idx="5">
                  <c:v>pattern 1, pilot tone</c:v>
                </c:pt>
                <c:pt idx="6">
                  <c:v>pattern 2, pilot tone</c:v>
                </c:pt>
                <c:pt idx="7">
                  <c:v>pattern 3, pilot tone</c:v>
                </c:pt>
                <c:pt idx="8">
                  <c:v>pattern 4, pilot tone</c:v>
                </c:pt>
                <c:pt idx="9">
                  <c:v>pattern 5, pilot tone</c:v>
                </c:pt>
              </c:strCache>
            </c:strRef>
          </c:cat>
          <c:val>
            <c:numRef>
              <c:f>'FDD CSI, SD=DFT, FD=DFT'!$I$27:$I$36</c:f>
              <c:numCache>
                <c:formatCode>General</c:formatCode>
                <c:ptCount val="10"/>
                <c:pt idx="0">
                  <c:v>1</c:v>
                </c:pt>
                <c:pt idx="1">
                  <c:v>0.99971155277653712</c:v>
                </c:pt>
                <c:pt idx="2">
                  <c:v>0.98956937620961738</c:v>
                </c:pt>
                <c:pt idx="3">
                  <c:v>0.99939519130564247</c:v>
                </c:pt>
                <c:pt idx="4">
                  <c:v>0.98867146791722504</c:v>
                </c:pt>
                <c:pt idx="5">
                  <c:v>0.99878107786214088</c:v>
                </c:pt>
                <c:pt idx="6">
                  <c:v>0.99859498287926174</c:v>
                </c:pt>
                <c:pt idx="7">
                  <c:v>0.98789917373827607</c:v>
                </c:pt>
                <c:pt idx="8">
                  <c:v>0.99868803037070131</c:v>
                </c:pt>
                <c:pt idx="9">
                  <c:v>0.98498678725621569</c:v>
                </c:pt>
              </c:numCache>
            </c:numRef>
          </c:val>
          <c:extLst>
            <c:ext xmlns:c16="http://schemas.microsoft.com/office/drawing/2014/chart" uri="{C3380CC4-5D6E-409C-BE32-E72D297353CC}">
              <c16:uniqueId val="{00000001-B535-4904-984C-6A525982EA02}"/>
            </c:ext>
          </c:extLst>
        </c:ser>
        <c:dLbls>
          <c:dLblPos val="outEnd"/>
          <c:showLegendKey val="0"/>
          <c:showVal val="1"/>
          <c:showCatName val="0"/>
          <c:showSerName val="0"/>
          <c:showPercent val="0"/>
          <c:showBubbleSize val="0"/>
        </c:dLbls>
        <c:gapWidth val="182"/>
        <c:axId val="824832536"/>
        <c:axId val="824832864"/>
      </c:barChart>
      <c:catAx>
        <c:axId val="8248325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32864"/>
        <c:crosses val="autoZero"/>
        <c:auto val="1"/>
        <c:lblAlgn val="ctr"/>
        <c:lblOffset val="100"/>
        <c:noMultiLvlLbl val="0"/>
      </c:catAx>
      <c:valAx>
        <c:axId val="824832864"/>
        <c:scaling>
          <c:orientation val="minMax"/>
          <c:max val="1"/>
          <c:min val="0.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325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HR33RHYHUWRF-4-18204</_dlc_DocId>
    <_dlc_DocIdUrl xmlns="c06861ca-3f08-4d07-bff7-bb15bac121f4">
      <Url>https://projects.qualcomm.com/sites/pentari/_layouts/15/DocIdRedir.aspx?ID=HR33RHYHUWRF-4-18204</Url>
      <Description>HR33RHYHUWRF-4-18204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498B1-791D-40D3-AF8D-ED5DB4F3E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77C0629-67FB-4158-84D6-8E393A608293}">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70C51FCA-67A4-417B-9C9A-8B783863C5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2864</TotalTime>
  <Pages>18</Pages>
  <Words>9074</Words>
  <Characters>46125</Characters>
  <Application>Microsoft Office Word</Application>
  <DocSecurity>0</DocSecurity>
  <Lines>384</Lines>
  <Paragraphs>110</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55089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244</cp:revision>
  <cp:lastPrinted>2017-06-16T20:54:00Z</cp:lastPrinted>
  <dcterms:created xsi:type="dcterms:W3CDTF">2021-05-08T08:40:00Z</dcterms:created>
  <dcterms:modified xsi:type="dcterms:W3CDTF">2021-05-12T02:34:00Z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ca9e7d46-3df2-4b51-b9ac-bda3225a9aac</vt:lpwstr>
  </property>
</Properties>
</file>